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1551A" w14:textId="77777777" w:rsidR="00330809" w:rsidRPr="00522AC0" w:rsidRDefault="00330809" w:rsidP="00A73A46">
      <w:pPr>
        <w:spacing w:line="360" w:lineRule="auto"/>
        <w:jc w:val="both"/>
        <w:rPr>
          <w:rFonts w:cs="Arial"/>
          <w:b/>
          <w:u w:val="single"/>
          <w:lang w:val="pl-PL"/>
        </w:rPr>
      </w:pPr>
    </w:p>
    <w:p w14:paraId="6BCAB0B1" w14:textId="77777777" w:rsidR="00A73A46" w:rsidRPr="008B648C" w:rsidRDefault="00A73A46" w:rsidP="00A73A46">
      <w:pPr>
        <w:spacing w:line="360" w:lineRule="auto"/>
        <w:jc w:val="both"/>
        <w:rPr>
          <w:rFonts w:cs="Arial"/>
          <w:b/>
          <w:u w:val="single"/>
          <w:lang w:val="pl-PL"/>
        </w:rPr>
      </w:pPr>
      <w:r w:rsidRPr="008B648C">
        <w:rPr>
          <w:rFonts w:cs="Arial"/>
          <w:b/>
          <w:u w:val="single"/>
          <w:lang w:val="pl-PL"/>
        </w:rPr>
        <w:t>Anlage 2. Beihilferelevante Erklärung</w:t>
      </w:r>
    </w:p>
    <w:tbl>
      <w:tblPr>
        <w:tblStyle w:val="Tabela-Siatka"/>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77777777" w:rsidR="00A73A46" w:rsidRPr="008B648C" w:rsidRDefault="00522AC0" w:rsidP="00030570">
            <w:pPr>
              <w:spacing w:line="360" w:lineRule="auto"/>
              <w:jc w:val="both"/>
              <w:rPr>
                <w:rFonts w:cs="Arial"/>
                <w:b/>
                <w:lang w:val="pl-PL"/>
              </w:rPr>
            </w:pPr>
            <w:r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proofErr w:type="spellStart"/>
            <w:r w:rsidRPr="008B648C">
              <w:rPr>
                <w:rFonts w:cs="Arial"/>
                <w:b/>
                <w:lang w:val="pl-PL"/>
              </w:rPr>
              <w:t>Projekttitel</w:t>
            </w:r>
            <w:proofErr w:type="spellEnd"/>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71C4F5A8" w14:textId="77777777" w:rsidR="00A73A46" w:rsidRPr="008B648C" w:rsidRDefault="00A73A46" w:rsidP="00A73A46">
      <w:pPr>
        <w:pStyle w:val="NormalnyWeb"/>
        <w:rPr>
          <w:rFonts w:ascii="Arial" w:hAnsi="Arial" w:cs="Arial"/>
        </w:rPr>
      </w:pPr>
      <w:r w:rsidRPr="008B648C">
        <w:rPr>
          <w:rFonts w:ascii="Arial" w:hAnsi="Arial" w:cs="Arial"/>
          <w:b/>
          <w:bCs/>
        </w:rPr>
        <w:t>Die Antworten sollten sich an den Bestimmungen von Abschnitt 8 des Programmhandbuchs orientieren</w:t>
      </w:r>
      <w:r w:rsidRPr="008B648C">
        <w:rPr>
          <w:rFonts w:ascii="Arial" w:hAnsi="Arial" w:cs="Arial"/>
          <w:b/>
        </w:rPr>
        <w:t>.</w:t>
      </w:r>
    </w:p>
    <w:p w14:paraId="2C112A44" w14:textId="77777777" w:rsidR="00153CF6" w:rsidRPr="008B648C" w:rsidRDefault="00487564" w:rsidP="00153CF6">
      <w:pPr>
        <w:pStyle w:val="Default"/>
        <w:spacing w:after="35"/>
        <w:rPr>
          <w:rFonts w:ascii="Arial" w:hAnsi="Arial" w:cs="Arial"/>
          <w:color w:val="auto"/>
        </w:rPr>
      </w:pPr>
      <w:bookmarkStart w:id="0" w:name="_Hlk164936826"/>
      <w:r w:rsidRPr="008B648C">
        <w:rPr>
          <w:rFonts w:ascii="Arial" w:hAnsi="Arial" w:cs="Arial"/>
          <w:color w:val="auto"/>
        </w:rPr>
        <w:t>Im Teil A der Checkliste wird das Vorliegen der Tatbestandsvoraussetzungen des Art. 107</w:t>
      </w:r>
      <w:r w:rsidR="006A305F" w:rsidRPr="008B648C">
        <w:rPr>
          <w:rFonts w:ascii="Arial" w:hAnsi="Arial" w:cs="Arial"/>
          <w:color w:val="auto"/>
        </w:rPr>
        <w:t xml:space="preserve"> Abs. 1 </w:t>
      </w:r>
      <w:r w:rsidRPr="008B648C">
        <w:rPr>
          <w:rFonts w:ascii="Arial" w:hAnsi="Arial" w:cs="Arial"/>
          <w:color w:val="auto"/>
        </w:rPr>
        <w:t xml:space="preserve"> AEUV</w:t>
      </w:r>
      <w:r w:rsidR="00964786" w:rsidRPr="008B648C">
        <w:rPr>
          <w:rStyle w:val="Odwoanieprzypisudolnego"/>
          <w:rFonts w:ascii="Arial" w:hAnsi="Arial" w:cs="Arial"/>
          <w:color w:val="auto"/>
        </w:rPr>
        <w:footnoteReference w:id="1"/>
      </w:r>
      <w:r w:rsidRPr="008B648C">
        <w:rPr>
          <w:rFonts w:ascii="Arial" w:hAnsi="Arial" w:cs="Arial"/>
          <w:color w:val="auto"/>
        </w:rPr>
        <w:t xml:space="preserve"> geprüft.</w:t>
      </w:r>
      <w:r w:rsidR="00522AC0" w:rsidRPr="008B648C">
        <w:rPr>
          <w:rFonts w:ascii="Arial" w:hAnsi="Arial" w:cs="Arial"/>
          <w:color w:val="auto"/>
        </w:rPr>
        <w:t xml:space="preserve"> </w:t>
      </w:r>
      <w:r w:rsidR="00153CF6" w:rsidRPr="008B648C">
        <w:rPr>
          <w:rFonts w:ascii="Arial" w:hAnsi="Arial" w:cs="Arial"/>
          <w:color w:val="auto"/>
        </w:rPr>
        <w:t xml:space="preserve">Der Art. 107 </w:t>
      </w:r>
      <w:r w:rsidR="006A305F" w:rsidRPr="008B648C">
        <w:rPr>
          <w:rFonts w:ascii="Arial" w:hAnsi="Arial" w:cs="Arial"/>
          <w:color w:val="auto"/>
        </w:rPr>
        <w:t xml:space="preserve">Abs. 1 </w:t>
      </w:r>
      <w:r w:rsidR="00153CF6" w:rsidRPr="008B648C">
        <w:rPr>
          <w:rFonts w:ascii="Arial" w:hAnsi="Arial" w:cs="Arial"/>
          <w:color w:val="auto"/>
        </w:rPr>
        <w:t>AEUV lautet:</w:t>
      </w:r>
    </w:p>
    <w:p w14:paraId="298F2C79" w14:textId="77777777" w:rsidR="00153CF6" w:rsidRPr="008B648C" w:rsidRDefault="00153CF6" w:rsidP="00153CF6">
      <w:pPr>
        <w:pStyle w:val="Default"/>
        <w:spacing w:after="35"/>
        <w:rPr>
          <w:rFonts w:ascii="Arial" w:hAnsi="Arial" w:cs="Arial"/>
          <w:color w:val="auto"/>
        </w:rPr>
      </w:pPr>
    </w:p>
    <w:p w14:paraId="74A9F984" w14:textId="77777777" w:rsidR="00723837" w:rsidRPr="008B648C" w:rsidRDefault="006F2F8B" w:rsidP="00723837">
      <w:pPr>
        <w:pStyle w:val="Default"/>
        <w:spacing w:after="35"/>
        <w:rPr>
          <w:rFonts w:ascii="Arial" w:hAnsi="Arial" w:cs="Arial"/>
          <w:i/>
          <w:color w:val="auto"/>
        </w:rPr>
      </w:pPr>
      <w:r w:rsidRPr="008B648C">
        <w:rPr>
          <w:rFonts w:ascii="Arial" w:hAnsi="Arial" w:cs="Arial"/>
          <w:i/>
          <w:color w:val="auto"/>
        </w:rPr>
        <w:t>„(1) Soweit in den Verträgen nicht etwas anderes bestimmt ist, sind staatliche oder aus staatlichen Mitteln gewährte Beihilfen gleich welcher Art, die durch die Begünstigung bestimmter Unternehmen oder Produktionszweige den Wettbewerb verfälschen oder zu verfälschen drohen, mit dem Binnenmarkt unvereinbar, soweit sie den Handel zwischen Mitgliedstaaten beeinträchtigen.“</w:t>
      </w:r>
    </w:p>
    <w:p w14:paraId="37D63BCF" w14:textId="77777777" w:rsidR="006F2F8B" w:rsidRPr="008B648C" w:rsidRDefault="006F2F8B" w:rsidP="00723837">
      <w:pPr>
        <w:pStyle w:val="Default"/>
        <w:spacing w:after="35"/>
        <w:rPr>
          <w:rFonts w:ascii="Arial" w:hAnsi="Arial" w:cs="Arial"/>
          <w:color w:val="auto"/>
        </w:rPr>
      </w:pPr>
    </w:p>
    <w:p w14:paraId="30C13B9B" w14:textId="77777777" w:rsidR="00153CF6" w:rsidRPr="008B648C" w:rsidRDefault="00153CF6" w:rsidP="00723837">
      <w:pPr>
        <w:pStyle w:val="Default"/>
        <w:spacing w:after="35"/>
        <w:rPr>
          <w:rFonts w:ascii="Arial" w:hAnsi="Arial" w:cs="Arial"/>
          <w:color w:val="auto"/>
        </w:rPr>
      </w:pPr>
      <w:r w:rsidRPr="008B648C">
        <w:rPr>
          <w:rFonts w:ascii="Arial" w:hAnsi="Arial" w:cs="Arial"/>
          <w:color w:val="auto"/>
        </w:rPr>
        <w:t>Dara</w:t>
      </w:r>
      <w:r w:rsidR="000A1BB5" w:rsidRPr="008B648C">
        <w:rPr>
          <w:rFonts w:ascii="Arial" w:hAnsi="Arial" w:cs="Arial"/>
          <w:color w:val="auto"/>
        </w:rPr>
        <w:t>u</w:t>
      </w:r>
      <w:r w:rsidRPr="008B648C">
        <w:rPr>
          <w:rFonts w:ascii="Arial" w:hAnsi="Arial" w:cs="Arial"/>
          <w:color w:val="auto"/>
        </w:rPr>
        <w:t xml:space="preserve">s abgeleitet </w:t>
      </w:r>
      <w:r w:rsidR="00964786" w:rsidRPr="008B648C">
        <w:rPr>
          <w:rFonts w:ascii="Arial" w:hAnsi="Arial" w:cs="Arial"/>
          <w:color w:val="auto"/>
        </w:rPr>
        <w:t>sind</w:t>
      </w:r>
      <w:r w:rsidRPr="008B648C">
        <w:rPr>
          <w:rFonts w:ascii="Arial" w:hAnsi="Arial" w:cs="Arial"/>
          <w:color w:val="auto"/>
        </w:rPr>
        <w:t xml:space="preserve"> folgende Voraussetzungen </w:t>
      </w:r>
      <w:r w:rsidR="00964786" w:rsidRPr="008B648C">
        <w:rPr>
          <w:rFonts w:ascii="Arial" w:hAnsi="Arial" w:cs="Arial"/>
          <w:color w:val="auto"/>
        </w:rPr>
        <w:t>zu prüfen, um die Beihilferelevanz einer Förderung zu bestimmen</w:t>
      </w:r>
      <w:r w:rsidRPr="008B648C">
        <w:rPr>
          <w:rFonts w:ascii="Arial" w:hAnsi="Arial" w:cs="Arial"/>
          <w:color w:val="auto"/>
        </w:rPr>
        <w:t>:</w:t>
      </w:r>
    </w:p>
    <w:p w14:paraId="0018871F" w14:textId="77777777" w:rsidR="00153CF6" w:rsidRPr="008B648C" w:rsidRDefault="00153CF6" w:rsidP="00723837">
      <w:pPr>
        <w:pStyle w:val="Default"/>
        <w:spacing w:after="35"/>
        <w:rPr>
          <w:rFonts w:ascii="Arial" w:hAnsi="Arial" w:cs="Arial"/>
          <w:color w:val="auto"/>
        </w:rPr>
      </w:pPr>
    </w:p>
    <w:p w14:paraId="4804739F" w14:textId="77777777" w:rsidR="00F9075A"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 xml:space="preserve">Vorliegen eines Unternehmens (Begünstigung „bestimmter Unternehmen oder Produktionszweige“), </w:t>
      </w:r>
    </w:p>
    <w:p w14:paraId="6DD47FEA" w14:textId="77777777" w:rsidR="00F9075A"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 xml:space="preserve">Finanzierung der Maßnahme </w:t>
      </w:r>
      <w:r w:rsidR="006A305F" w:rsidRPr="008B648C">
        <w:rPr>
          <w:rFonts w:ascii="Arial" w:hAnsi="Arial" w:cs="Arial"/>
          <w:i/>
          <w:color w:val="auto"/>
        </w:rPr>
        <w:t xml:space="preserve">durch oder </w:t>
      </w:r>
      <w:r w:rsidRPr="008B648C">
        <w:rPr>
          <w:rFonts w:ascii="Arial" w:hAnsi="Arial" w:cs="Arial"/>
          <w:i/>
          <w:color w:val="auto"/>
        </w:rPr>
        <w:t xml:space="preserve">aus staatlichen Mitteln, </w:t>
      </w:r>
    </w:p>
    <w:p w14:paraId="0C3C23BB" w14:textId="77777777" w:rsidR="00F9075A"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Gewährung eines Vorteils („Begünstigung“),</w:t>
      </w:r>
    </w:p>
    <w:p w14:paraId="7A3369D0" w14:textId="77777777" w:rsidR="00F9075A"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Selektivität der Maßnahme („bestimmter Unternehmen oder Produktionszweige“)</w:t>
      </w:r>
    </w:p>
    <w:p w14:paraId="216F4933" w14:textId="77777777" w:rsidR="00487564"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Auswirkungen der Maßnahme auf den Wettbewerb („ den Wettbewerb verfälschen oder zu verfälschen drohen“)</w:t>
      </w:r>
    </w:p>
    <w:p w14:paraId="4557EE16" w14:textId="77777777" w:rsidR="00F9075A" w:rsidRPr="008B648C" w:rsidRDefault="00F9075A" w:rsidP="00153CF6">
      <w:pPr>
        <w:pStyle w:val="Default"/>
        <w:numPr>
          <w:ilvl w:val="0"/>
          <w:numId w:val="33"/>
        </w:numPr>
        <w:spacing w:after="35"/>
        <w:rPr>
          <w:rFonts w:ascii="Arial" w:hAnsi="Arial" w:cs="Arial"/>
          <w:i/>
          <w:color w:val="auto"/>
        </w:rPr>
      </w:pPr>
      <w:r w:rsidRPr="008B648C">
        <w:rPr>
          <w:rFonts w:ascii="Arial" w:hAnsi="Arial" w:cs="Arial"/>
          <w:i/>
          <w:color w:val="auto"/>
        </w:rPr>
        <w:t>Auswirkungen auf den Handel zwischen Mitgliedstaaten („soweit sie den Handel zwischen Mitgliedstaaten beeinträchtigen“).</w:t>
      </w:r>
    </w:p>
    <w:p w14:paraId="5955A38C" w14:textId="77777777" w:rsidR="00487564" w:rsidRPr="008B648C" w:rsidRDefault="00487564" w:rsidP="00487564">
      <w:pPr>
        <w:pStyle w:val="Bezodstpw"/>
        <w:ind w:left="360"/>
        <w:rPr>
          <w:rFonts w:cs="Arial"/>
          <w:i/>
        </w:rPr>
      </w:pPr>
    </w:p>
    <w:p w14:paraId="45701EBB" w14:textId="77777777" w:rsidR="00F9075A" w:rsidRPr="008B648C" w:rsidRDefault="00487564" w:rsidP="000A1BB5">
      <w:pPr>
        <w:pStyle w:val="Default"/>
        <w:spacing w:after="35"/>
        <w:rPr>
          <w:rFonts w:ascii="Arial" w:hAnsi="Arial" w:cs="Arial"/>
          <w:color w:val="auto"/>
        </w:rPr>
      </w:pPr>
      <w:r w:rsidRPr="008B648C">
        <w:rPr>
          <w:rFonts w:ascii="Arial" w:hAnsi="Arial" w:cs="Arial"/>
          <w:color w:val="auto"/>
        </w:rPr>
        <w:t>Dabei wird davon ausgegangen, dass im Rahmen der dieser Prüfung unterliegenden Projekte die Tatbestandsvoraussetzungen 2 (staat</w:t>
      </w:r>
      <w:r w:rsidR="00153CF6" w:rsidRPr="008B648C">
        <w:rPr>
          <w:rFonts w:ascii="Arial" w:hAnsi="Arial" w:cs="Arial"/>
          <w:color w:val="auto"/>
        </w:rPr>
        <w:t>liche Mittel), 3 (Begünstigung) und</w:t>
      </w:r>
      <w:r w:rsidRPr="008B648C">
        <w:rPr>
          <w:rFonts w:ascii="Arial" w:hAnsi="Arial" w:cs="Arial"/>
          <w:color w:val="auto"/>
        </w:rPr>
        <w:t xml:space="preserve"> 4 (Selektivität) immer gegeben sind, sie werden mit den unten stehenden Fragen nicht mehr erwähnt.</w:t>
      </w:r>
      <w:r w:rsidR="009F6D29" w:rsidRPr="008B648C">
        <w:rPr>
          <w:rFonts w:ascii="Arial" w:hAnsi="Arial" w:cs="Arial"/>
          <w:color w:val="auto"/>
        </w:rPr>
        <w:t xml:space="preserve"> </w:t>
      </w:r>
    </w:p>
    <w:p w14:paraId="7957C2D9" w14:textId="77777777" w:rsidR="009F6D29" w:rsidRPr="008B648C" w:rsidRDefault="009F6D29" w:rsidP="000A1BB5">
      <w:pPr>
        <w:pStyle w:val="Default"/>
        <w:spacing w:after="35"/>
        <w:rPr>
          <w:rFonts w:ascii="Arial" w:hAnsi="Arial" w:cs="Arial"/>
          <w:color w:val="auto"/>
        </w:rPr>
      </w:pPr>
      <w:r w:rsidRPr="008B648C">
        <w:rPr>
          <w:rFonts w:ascii="Arial" w:hAnsi="Arial" w:cs="Arial"/>
          <w:color w:val="auto"/>
        </w:rPr>
        <w:t>Für da</w:t>
      </w:r>
      <w:r w:rsidR="008137D8" w:rsidRPr="008B648C">
        <w:rPr>
          <w:rFonts w:ascii="Arial" w:hAnsi="Arial" w:cs="Arial"/>
          <w:color w:val="auto"/>
        </w:rPr>
        <w:t>s</w:t>
      </w:r>
      <w:r w:rsidRPr="008B648C">
        <w:rPr>
          <w:rFonts w:ascii="Arial" w:hAnsi="Arial" w:cs="Arial"/>
          <w:color w:val="auto"/>
        </w:rPr>
        <w:t xml:space="preserve"> Verständnis der Tatbestandsvoraussetzungen wird </w:t>
      </w:r>
      <w:r w:rsidR="0018110B" w:rsidRPr="008B648C">
        <w:rPr>
          <w:rFonts w:ascii="Arial" w:hAnsi="Arial" w:cs="Arial"/>
          <w:color w:val="auto"/>
        </w:rPr>
        <w:t>insbesondere</w:t>
      </w:r>
      <w:r w:rsidRPr="008B648C">
        <w:rPr>
          <w:rFonts w:ascii="Arial" w:hAnsi="Arial" w:cs="Arial"/>
          <w:color w:val="auto"/>
        </w:rPr>
        <w:t xml:space="preserve"> auf die </w:t>
      </w:r>
      <w:r w:rsidR="00964786" w:rsidRPr="008B648C">
        <w:rPr>
          <w:rFonts w:ascii="Arial" w:hAnsi="Arial" w:cs="Arial"/>
          <w:b/>
          <w:color w:val="auto"/>
          <w:u w:val="single"/>
        </w:rPr>
        <w:t>„</w:t>
      </w:r>
      <w:r w:rsidRPr="008B648C">
        <w:rPr>
          <w:rFonts w:ascii="Arial" w:hAnsi="Arial" w:cs="Arial"/>
          <w:b/>
          <w:color w:val="auto"/>
          <w:u w:val="single"/>
        </w:rPr>
        <w:t>Bekanntmachung der Kommission zum Begriff der staatlichen Beihilfe im Sinne des Artikels 107 Absatz 1 des Vertrags über die Arbeitsweise der Europäischen Union” (2016/C 262/01)</w:t>
      </w:r>
      <w:r w:rsidRPr="008B648C">
        <w:rPr>
          <w:rFonts w:ascii="Arial" w:hAnsi="Arial" w:cs="Arial"/>
          <w:color w:val="auto"/>
        </w:rPr>
        <w:t xml:space="preserve"> </w:t>
      </w:r>
      <w:r w:rsidR="00964786" w:rsidRPr="008B648C">
        <w:rPr>
          <w:rFonts w:ascii="Arial" w:hAnsi="Arial" w:cs="Arial"/>
          <w:color w:val="auto"/>
        </w:rPr>
        <w:t xml:space="preserve"> (im Folgenden: </w:t>
      </w:r>
      <w:r w:rsidR="00964786" w:rsidRPr="008B648C">
        <w:rPr>
          <w:rFonts w:ascii="Arial" w:hAnsi="Arial" w:cs="Arial"/>
          <w:i/>
          <w:color w:val="auto"/>
        </w:rPr>
        <w:t>„Bekanntmachung der Kommission zum Beihilfebegriff“)</w:t>
      </w:r>
      <w:r w:rsidR="002214E3" w:rsidRPr="008B648C">
        <w:rPr>
          <w:rFonts w:ascii="Arial" w:hAnsi="Arial" w:cs="Arial"/>
          <w:i/>
          <w:color w:val="auto"/>
        </w:rPr>
        <w:t xml:space="preserve"> </w:t>
      </w:r>
      <w:r w:rsidRPr="008B648C">
        <w:rPr>
          <w:rFonts w:ascii="Arial" w:hAnsi="Arial" w:cs="Arial"/>
          <w:color w:val="auto"/>
        </w:rPr>
        <w:t xml:space="preserve">verwiesen.  </w:t>
      </w:r>
      <w:r w:rsidR="008137D8" w:rsidRPr="008B648C">
        <w:rPr>
          <w:rFonts w:ascii="Arial" w:hAnsi="Arial" w:cs="Arial"/>
          <w:color w:val="auto"/>
        </w:rPr>
        <w:t>Für kleine Projekte im Kleinprojektefonds können insbesondere die Ausführungen unter Ziffer 2.6 der „</w:t>
      </w:r>
      <w:r w:rsidR="002214E3" w:rsidRPr="008B648C">
        <w:rPr>
          <w:rFonts w:ascii="Arial" w:hAnsi="Arial" w:cs="Arial"/>
          <w:color w:val="auto"/>
        </w:rPr>
        <w:t xml:space="preserve">Bekanntmachung der </w:t>
      </w:r>
      <w:r w:rsidR="002214E3" w:rsidRPr="008B648C">
        <w:rPr>
          <w:rFonts w:ascii="Arial" w:hAnsi="Arial" w:cs="Arial"/>
          <w:color w:val="auto"/>
        </w:rPr>
        <w:lastRenderedPageBreak/>
        <w:t>Kommission zum Beihilfebegriff</w:t>
      </w:r>
      <w:r w:rsidR="008137D8" w:rsidRPr="008B648C">
        <w:rPr>
          <w:rFonts w:ascii="Arial" w:hAnsi="Arial" w:cs="Arial"/>
          <w:color w:val="auto"/>
        </w:rPr>
        <w:t xml:space="preserve">“ relevant sein, die Tätigkeiten im Bereich Kultur und Erhaltung des kulturellen Erbes einschließlich Naturschutz </w:t>
      </w:r>
      <w:r w:rsidR="00964786" w:rsidRPr="008B648C">
        <w:rPr>
          <w:rFonts w:ascii="Arial" w:hAnsi="Arial" w:cs="Arial"/>
          <w:color w:val="auto"/>
        </w:rPr>
        <w:t xml:space="preserve">betreffen. </w:t>
      </w:r>
    </w:p>
    <w:bookmarkEnd w:id="0"/>
    <w:p w14:paraId="36DAF3A5" w14:textId="77777777" w:rsidR="00487564" w:rsidRPr="008B648C" w:rsidRDefault="00487564" w:rsidP="00F9075A">
      <w:pPr>
        <w:spacing w:line="360" w:lineRule="auto"/>
        <w:jc w:val="both"/>
        <w:rPr>
          <w:rFonts w:cs="Arial"/>
        </w:rPr>
      </w:pPr>
    </w:p>
    <w:tbl>
      <w:tblPr>
        <w:tblStyle w:val="Tabela-Siatka"/>
        <w:tblW w:w="9039" w:type="dxa"/>
        <w:tblLook w:val="04A0" w:firstRow="1" w:lastRow="0" w:firstColumn="1" w:lastColumn="0" w:noHBand="0" w:noVBand="1"/>
      </w:tblPr>
      <w:tblGrid>
        <w:gridCol w:w="4596"/>
        <w:gridCol w:w="564"/>
        <w:gridCol w:w="737"/>
        <w:gridCol w:w="3142"/>
      </w:tblGrid>
      <w:tr w:rsidR="008B648C" w:rsidRPr="008B648C" w14:paraId="4DE0F3FD" w14:textId="77777777" w:rsidTr="00B73D03">
        <w:tc>
          <w:tcPr>
            <w:tcW w:w="4644" w:type="dxa"/>
            <w:shd w:val="clear" w:color="auto" w:fill="A6A6A6" w:themeFill="background1" w:themeFillShade="A6"/>
          </w:tcPr>
          <w:p w14:paraId="08C1E1AD" w14:textId="77777777" w:rsidR="00330809" w:rsidRPr="008B648C" w:rsidRDefault="00A73A46" w:rsidP="00A73A46">
            <w:pPr>
              <w:pStyle w:val="Default"/>
              <w:spacing w:after="35"/>
              <w:rPr>
                <w:rFonts w:ascii="Arial" w:hAnsi="Arial" w:cs="Arial"/>
                <w:b/>
                <w:color w:val="auto"/>
              </w:rPr>
            </w:pPr>
            <w:r w:rsidRPr="008B648C">
              <w:rPr>
                <w:rFonts w:ascii="Arial" w:hAnsi="Arial" w:cs="Arial"/>
                <w:b/>
                <w:color w:val="auto"/>
              </w:rPr>
              <w:t xml:space="preserve">Teil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t>Fragen zum Vorliegen der Voraussetzungen einer Beihilfe nach Art. 107 AEUV</w:t>
            </w:r>
          </w:p>
        </w:tc>
        <w:tc>
          <w:tcPr>
            <w:tcW w:w="567"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t>Ja</w:t>
            </w:r>
          </w:p>
        </w:tc>
        <w:tc>
          <w:tcPr>
            <w:tcW w:w="633"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95"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8B648C" w:rsidRPr="008B648C" w14:paraId="1DE34D45" w14:textId="77777777" w:rsidTr="00B73D03">
        <w:tc>
          <w:tcPr>
            <w:tcW w:w="4644" w:type="dxa"/>
            <w:shd w:val="clear" w:color="auto" w:fill="DDD9C3" w:themeFill="background2" w:themeFillShade="E6"/>
          </w:tcPr>
          <w:p w14:paraId="49FCFCBD" w14:textId="77777777" w:rsidR="00B73D03" w:rsidRPr="008B648C" w:rsidRDefault="00B73D03" w:rsidP="002214E3">
            <w:pPr>
              <w:pStyle w:val="Bezodstpw"/>
              <w:numPr>
                <w:ilvl w:val="0"/>
                <w:numId w:val="35"/>
              </w:numPr>
              <w:ind w:left="284" w:hanging="77"/>
              <w:rPr>
                <w:rFonts w:cs="Arial"/>
                <w:b/>
              </w:rPr>
            </w:pPr>
            <w:r w:rsidRPr="008B648C">
              <w:rPr>
                <w:rFonts w:cs="Arial"/>
                <w:b/>
              </w:rPr>
              <w:t xml:space="preserve">Handelt der </w:t>
            </w:r>
            <w:r w:rsidR="00A73A46" w:rsidRPr="008B648C">
              <w:rPr>
                <w:rFonts w:cs="Arial"/>
                <w:b/>
              </w:rPr>
              <w:t>Dritte</w:t>
            </w:r>
            <w:r w:rsidRPr="008B648C">
              <w:rPr>
                <w:rFonts w:cs="Arial"/>
                <w:b/>
              </w:rPr>
              <w:t xml:space="preserve"> im Rahmen der Projektumsetzung als Unternehmen im Sinne des Art. 107 Abs. 1 AEUV?</w:t>
            </w:r>
          </w:p>
          <w:p w14:paraId="0978B19C" w14:textId="77777777" w:rsidR="00B73D03" w:rsidRPr="008B648C" w:rsidRDefault="00B73D03" w:rsidP="00964786">
            <w:pPr>
              <w:pStyle w:val="Bezodstpw"/>
              <w:rPr>
                <w:rFonts w:cs="Arial"/>
                <w:i/>
              </w:rPr>
            </w:pPr>
          </w:p>
          <w:p w14:paraId="76426411" w14:textId="77777777" w:rsidR="00B73D03" w:rsidRPr="008B648C" w:rsidRDefault="00B73D03" w:rsidP="00964786">
            <w:pPr>
              <w:pStyle w:val="Bezodstpw"/>
              <w:rPr>
                <w:rFonts w:cs="Arial"/>
                <w:i/>
              </w:rPr>
            </w:pPr>
            <w:r w:rsidRPr="008B648C">
              <w:rPr>
                <w:rFonts w:cs="Arial"/>
                <w:i/>
              </w:rPr>
              <w:t>Hinweise</w:t>
            </w:r>
            <w:r w:rsidR="002214E3" w:rsidRPr="008B648C">
              <w:rPr>
                <w:rFonts w:cs="Arial"/>
                <w:i/>
              </w:rPr>
              <w:t xml:space="preserve"> (vgl. auch Ziffer 2 der Bekanntmachung der Kommission):</w:t>
            </w:r>
          </w:p>
          <w:p w14:paraId="6C05DB6E" w14:textId="77777777" w:rsidR="002214E3" w:rsidRPr="008B648C" w:rsidRDefault="002214E3" w:rsidP="00964786">
            <w:pPr>
              <w:pStyle w:val="Bezodstpw"/>
              <w:rPr>
                <w:rFonts w:cs="Arial"/>
                <w:i/>
              </w:rPr>
            </w:pPr>
          </w:p>
          <w:p w14:paraId="37C00385" w14:textId="77777777" w:rsidR="00B73D03" w:rsidRPr="008B648C" w:rsidRDefault="00B73D03" w:rsidP="00964786">
            <w:pPr>
              <w:pStyle w:val="Bezodstpw"/>
              <w:rPr>
                <w:rFonts w:cs="Arial"/>
                <w:i/>
              </w:rPr>
            </w:pPr>
            <w:r w:rsidRPr="008B648C">
              <w:rPr>
                <w:rFonts w:cs="Arial"/>
                <w:i/>
              </w:rPr>
              <w:t>Der Begriff des Unternehmens umfasst jede eine wirtschaftliche Tätigkeit ausübende Einheit, unabhängig von ihrer Rechtsform und der Art ihrer Finanzierung.</w:t>
            </w:r>
          </w:p>
          <w:p w14:paraId="5C53E932" w14:textId="77777777" w:rsidR="00B73D03" w:rsidRPr="008B648C" w:rsidRDefault="00B73D03" w:rsidP="00964786">
            <w:pPr>
              <w:pStyle w:val="Bezodstpw"/>
              <w:rPr>
                <w:rFonts w:cs="Arial"/>
                <w:i/>
              </w:rPr>
            </w:pPr>
          </w:p>
          <w:p w14:paraId="1A2601E0" w14:textId="77777777" w:rsidR="00B73D03" w:rsidRPr="008B648C" w:rsidRDefault="00B73D03" w:rsidP="00964786">
            <w:pPr>
              <w:pStyle w:val="Bezodstpw"/>
              <w:rPr>
                <w:rFonts w:cs="Arial"/>
                <w:i/>
              </w:rPr>
            </w:pPr>
            <w:r w:rsidRPr="008B648C">
              <w:rPr>
                <w:rFonts w:cs="Arial"/>
                <w:i/>
              </w:rPr>
              <w:t>Wirtschaftliche Tätigkeit  ist jede Tätigkeit, die im Anbieten von Waren und Dienstleistungen auf einem Markt besteht.</w:t>
            </w:r>
          </w:p>
          <w:p w14:paraId="3F22B8A1" w14:textId="77777777" w:rsidR="00B73D03" w:rsidRPr="008B648C" w:rsidRDefault="00B73D03" w:rsidP="00964786">
            <w:pPr>
              <w:pStyle w:val="Bezodstpw"/>
              <w:rPr>
                <w:rFonts w:cs="Arial"/>
                <w:i/>
              </w:rPr>
            </w:pPr>
          </w:p>
          <w:p w14:paraId="3211D28E" w14:textId="77777777" w:rsidR="00B73D03" w:rsidRPr="008B648C" w:rsidRDefault="002214E3" w:rsidP="00964786">
            <w:pPr>
              <w:pStyle w:val="Bezodstpw"/>
              <w:rPr>
                <w:rFonts w:cs="Arial"/>
                <w:i/>
              </w:rPr>
            </w:pPr>
            <w:r w:rsidRPr="008B648C">
              <w:rPr>
                <w:rFonts w:cs="Arial"/>
                <w:i/>
              </w:rPr>
              <w:t xml:space="preserve">Zur wirtschaftlichen Tätigkeit im Bereich Kultur sind </w:t>
            </w:r>
            <w:r w:rsidR="00B73D03" w:rsidRPr="008B648C">
              <w:rPr>
                <w:rFonts w:cs="Arial"/>
                <w:i/>
              </w:rPr>
              <w:t xml:space="preserve"> </w:t>
            </w:r>
            <w:r w:rsidRPr="008B648C">
              <w:rPr>
                <w:rFonts w:cs="Arial"/>
                <w:i/>
              </w:rPr>
              <w:t xml:space="preserve">insbesondere die Ausführungen in </w:t>
            </w:r>
            <w:r w:rsidR="00B73D03" w:rsidRPr="008B648C">
              <w:rPr>
                <w:rFonts w:cs="Arial"/>
                <w:i/>
              </w:rPr>
              <w:t>Ziffer 2.6 der „Bekanntmachung der Kommission zum Beihilfebegriff“ hilfreich. Dort wir</w:t>
            </w:r>
            <w:r w:rsidR="00843EB3" w:rsidRPr="008B648C">
              <w:rPr>
                <w:rFonts w:cs="Arial"/>
                <w:i/>
              </w:rPr>
              <w:t>d</w:t>
            </w:r>
            <w:r w:rsidR="00B73D03" w:rsidRPr="008B648C">
              <w:rPr>
                <w:rFonts w:cs="Arial"/>
                <w:i/>
              </w:rPr>
              <w:t xml:space="preserve"> u.a. festgehalten:</w:t>
            </w:r>
          </w:p>
          <w:p w14:paraId="70C751CC" w14:textId="77777777" w:rsidR="00B73D03" w:rsidRPr="008B648C" w:rsidRDefault="00B73D03" w:rsidP="00964786">
            <w:pPr>
              <w:pStyle w:val="Bezodstpw"/>
              <w:rPr>
                <w:rFonts w:cs="Arial"/>
                <w:i/>
              </w:rPr>
            </w:pPr>
            <w:r w:rsidRPr="008B648C">
              <w:rPr>
                <w:rFonts w:cs="Arial"/>
                <w:i/>
              </w:rPr>
              <w:br/>
              <w:t>„Die Kommission ist der Auffassung, dass die öffentliche Finanzierung von kulturellen Aktivitäten und Aktivitäten zur Erhaltung des kulturellen Erbes, die der Öffentlichkeit kostenlos zugänglich gemacht werden, rein soziale und kulturelle Zwecke erfüllt, die nichtwirtschaftlicher Natur sind. Wenn von Besuchern einer kulturellen Einrichtung bzw. Teilnehmern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w:t>
            </w:r>
            <w:r w:rsidRPr="008B648C">
              <w:rPr>
                <w:rFonts w:cs="Arial"/>
                <w:i/>
              </w:rPr>
              <w:lastRenderedPageBreak/>
              <w:t>tung angesehen werden kann.</w:t>
            </w:r>
          </w:p>
          <w:p w14:paraId="2999F280" w14:textId="77777777" w:rsidR="00B73D03" w:rsidRPr="008B648C" w:rsidRDefault="00B73D03" w:rsidP="00964786">
            <w:pPr>
              <w:pStyle w:val="Bezodstpw"/>
              <w:rPr>
                <w:rFonts w:cs="Arial"/>
                <w:i/>
              </w:rPr>
            </w:pPr>
          </w:p>
          <w:p w14:paraId="11F8E7DA" w14:textId="77777777" w:rsidR="00B73D03" w:rsidRPr="008B648C" w:rsidRDefault="00B73D03" w:rsidP="00964786">
            <w:pPr>
              <w:pStyle w:val="Bezodstpw"/>
              <w:rPr>
                <w:rFonts w:cs="Arial"/>
                <w:i/>
              </w:rPr>
            </w:pPr>
            <w:r w:rsidRPr="008B648C">
              <w:rPr>
                <w:rFonts w:cs="Arial"/>
                <w:i/>
              </w:rPr>
              <w:t>Werden kulturelle oder für die Erhaltung des kulturellen Erbes bestimmte Aktivitäten (einschließlich des Naturschutzes) hingegen vorwiegend aus Besucher-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Bezodstpw"/>
              <w:rPr>
                <w:rFonts w:cs="Arial"/>
                <w:i/>
              </w:rPr>
            </w:pPr>
          </w:p>
          <w:p w14:paraId="709C257D" w14:textId="77777777" w:rsidR="00B73D03" w:rsidRPr="008B648C" w:rsidRDefault="00B73D03" w:rsidP="00964786">
            <w:pPr>
              <w:pStyle w:val="Bezodstpw"/>
              <w:rPr>
                <w:rFonts w:cs="Arial"/>
                <w:i/>
              </w:rPr>
            </w:pPr>
          </w:p>
        </w:tc>
        <w:tc>
          <w:tcPr>
            <w:tcW w:w="567" w:type="dxa"/>
            <w:shd w:val="clear" w:color="auto" w:fill="auto"/>
          </w:tcPr>
          <w:p w14:paraId="315712EA" w14:textId="77777777" w:rsidR="00B73D03" w:rsidRPr="008B648C" w:rsidRDefault="00B73D03" w:rsidP="00CB017C">
            <w:pPr>
              <w:spacing w:line="360" w:lineRule="auto"/>
              <w:jc w:val="both"/>
              <w:rPr>
                <w:rFonts w:cs="Arial"/>
              </w:rPr>
            </w:pPr>
          </w:p>
        </w:tc>
        <w:tc>
          <w:tcPr>
            <w:tcW w:w="633" w:type="dxa"/>
            <w:shd w:val="clear" w:color="auto" w:fill="auto"/>
          </w:tcPr>
          <w:p w14:paraId="747D6110" w14:textId="77777777" w:rsidR="00B73D03" w:rsidRPr="008B648C" w:rsidRDefault="00B73D03" w:rsidP="00CB017C">
            <w:pPr>
              <w:spacing w:line="360" w:lineRule="auto"/>
              <w:jc w:val="both"/>
              <w:rPr>
                <w:rFonts w:cs="Arial"/>
              </w:rPr>
            </w:pPr>
          </w:p>
        </w:tc>
        <w:tc>
          <w:tcPr>
            <w:tcW w:w="3195" w:type="dxa"/>
            <w:shd w:val="clear" w:color="auto" w:fill="auto"/>
          </w:tcPr>
          <w:p w14:paraId="09019CA6" w14:textId="77777777" w:rsidR="00B73D03" w:rsidRPr="008B648C" w:rsidRDefault="00B73D03" w:rsidP="00B73D03">
            <w:pPr>
              <w:pStyle w:val="Default"/>
              <w:jc w:val="right"/>
              <w:rPr>
                <w:rFonts w:ascii="Arial" w:hAnsi="Arial" w:cs="Arial"/>
                <w:color w:val="auto"/>
              </w:rPr>
            </w:pPr>
            <w:r w:rsidRPr="008B648C">
              <w:rPr>
                <w:rFonts w:ascii="Arial" w:hAnsi="Arial" w:cs="Arial"/>
                <w:i/>
                <w:color w:val="auto"/>
              </w:rPr>
              <w:t>Nur wenn „ja“, weiter mit II und ggf. III.</w:t>
            </w:r>
          </w:p>
        </w:tc>
      </w:tr>
      <w:tr w:rsidR="008B648C" w:rsidRPr="008B648C" w14:paraId="781AB978" w14:textId="77777777" w:rsidTr="00B73D03">
        <w:tc>
          <w:tcPr>
            <w:tcW w:w="4644" w:type="dxa"/>
            <w:shd w:val="clear" w:color="auto" w:fill="DDD9C3" w:themeFill="background2" w:themeFillShade="E6"/>
          </w:tcPr>
          <w:p w14:paraId="3418160D" w14:textId="77777777" w:rsidR="00B73D03" w:rsidRPr="008B648C" w:rsidRDefault="00B73D03" w:rsidP="009D547C">
            <w:pPr>
              <w:pStyle w:val="Bezodstpw"/>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Bezodstpw"/>
              <w:ind w:left="142"/>
              <w:rPr>
                <w:rFonts w:cs="Arial"/>
                <w:b/>
              </w:rPr>
            </w:pPr>
          </w:p>
          <w:p w14:paraId="38F21F01" w14:textId="77777777" w:rsidR="00B73D03" w:rsidRPr="008B648C" w:rsidRDefault="00B73D03" w:rsidP="002214E3">
            <w:pPr>
              <w:pStyle w:val="Bezodstpw"/>
              <w:rPr>
                <w:rFonts w:cs="Arial"/>
                <w:i/>
              </w:rPr>
            </w:pPr>
            <w:r w:rsidRPr="008B648C">
              <w:rPr>
                <w:rFonts w:cs="Arial"/>
                <w:i/>
              </w:rPr>
              <w:t>Hinweise (vgl. auch Ziffer 6 .1 und 6.2 der Bekanntmachung der Kommission):</w:t>
            </w:r>
          </w:p>
          <w:p w14:paraId="3B9C4766" w14:textId="77777777" w:rsidR="002214E3" w:rsidRPr="008B648C" w:rsidRDefault="002214E3" w:rsidP="002214E3">
            <w:pPr>
              <w:pStyle w:val="Bezodstpw"/>
              <w:rPr>
                <w:rFonts w:cs="Arial"/>
                <w:i/>
              </w:rPr>
            </w:pPr>
          </w:p>
          <w:p w14:paraId="756BEC51" w14:textId="77777777" w:rsidR="00B73D03" w:rsidRPr="008B648C" w:rsidRDefault="00B73D03" w:rsidP="002214E3">
            <w:pPr>
              <w:pStyle w:val="Bezodstpw"/>
              <w:rPr>
                <w:rFonts w:cs="Arial"/>
                <w:i/>
              </w:rPr>
            </w:pPr>
            <w:r w:rsidRPr="008B648C">
              <w:rPr>
                <w:rFonts w:cs="Arial"/>
                <w:i/>
              </w:rPr>
              <w:t>Ist eine vom Staat gewährte Maßnahme geeignet, die Wettbewerbsposition des Empfängers gegenüber seinen Wettbewerbern zu verbessern, so wird sie als Maßnahme erachtet, die den Wettbewerb verfälscht oder zu verfälschen droht.</w:t>
            </w:r>
          </w:p>
          <w:p w14:paraId="4855DE94" w14:textId="77777777" w:rsidR="00B73D03" w:rsidRPr="008B648C" w:rsidRDefault="00B73D03" w:rsidP="002214E3">
            <w:pPr>
              <w:pStyle w:val="Bezodstpw"/>
              <w:rPr>
                <w:rFonts w:cs="Arial"/>
                <w:i/>
              </w:rPr>
            </w:pPr>
          </w:p>
          <w:p w14:paraId="2148B70C" w14:textId="77777777" w:rsidR="00B73D03" w:rsidRPr="008B648C" w:rsidRDefault="00B73D03" w:rsidP="002214E3">
            <w:pPr>
              <w:pStyle w:val="Bezodstpw"/>
              <w:rPr>
                <w:rFonts w:cs="Arial"/>
                <w:i/>
              </w:rPr>
            </w:pPr>
            <w:r w:rsidRPr="008B648C">
              <w:rPr>
                <w:rFonts w:cs="Arial"/>
                <w:i/>
              </w:rPr>
              <w:t xml:space="preserve">Die Definition der staatlichen Beihilfe setzt nicht voraus, dass die Wettbewerbsverfälschung oder die Auswirkung auf den Handel erheblich oder wesentlich ist. Der Umstand, dass Beihilfebeträge niedrig oder </w:t>
            </w:r>
            <w:r w:rsidR="00843EB3" w:rsidRPr="008B648C">
              <w:rPr>
                <w:rFonts w:cs="Arial"/>
                <w:i/>
              </w:rPr>
              <w:t xml:space="preserve">Empfängerunternehmen klein sind, </w:t>
            </w:r>
            <w:r w:rsidRPr="008B648C">
              <w:rPr>
                <w:rFonts w:cs="Arial"/>
                <w:i/>
              </w:rPr>
              <w:t>bedeutet nicht, dass (drohende) Wettbewerbsverfälschungen von vornherein auszuschließen sind, vorausgesetzt allerdings, dass die Wahrscheinlichkeit einer solchen Verfälschung nicht rein hypothetischer Natur ist.</w:t>
            </w:r>
          </w:p>
          <w:p w14:paraId="7DA314AF" w14:textId="77777777" w:rsidR="00B73D03" w:rsidRPr="008B648C" w:rsidRDefault="00B73D03" w:rsidP="003D4920">
            <w:pPr>
              <w:pStyle w:val="Bezodstpw"/>
              <w:ind w:left="142"/>
              <w:rPr>
                <w:rFonts w:cs="Arial"/>
                <w:i/>
              </w:rPr>
            </w:pPr>
          </w:p>
        </w:tc>
        <w:tc>
          <w:tcPr>
            <w:tcW w:w="567" w:type="dxa"/>
            <w:shd w:val="clear" w:color="auto" w:fill="auto"/>
          </w:tcPr>
          <w:p w14:paraId="745D68CB" w14:textId="77777777" w:rsidR="00B73D03" w:rsidRPr="008B648C" w:rsidRDefault="00B73D03" w:rsidP="006F2F8B">
            <w:pPr>
              <w:pStyle w:val="Bezodstpw"/>
              <w:ind w:left="142"/>
              <w:rPr>
                <w:rFonts w:cs="Arial"/>
                <w:b/>
              </w:rPr>
            </w:pPr>
          </w:p>
        </w:tc>
        <w:tc>
          <w:tcPr>
            <w:tcW w:w="633" w:type="dxa"/>
            <w:shd w:val="clear" w:color="auto" w:fill="auto"/>
          </w:tcPr>
          <w:p w14:paraId="3E8A3140" w14:textId="77777777" w:rsidR="00B73D03" w:rsidRPr="008B648C" w:rsidRDefault="00B73D03" w:rsidP="006F2F8B">
            <w:pPr>
              <w:pStyle w:val="Bezodstpw"/>
              <w:ind w:left="66"/>
              <w:rPr>
                <w:rFonts w:cs="Arial"/>
                <w:b/>
              </w:rPr>
            </w:pPr>
          </w:p>
        </w:tc>
        <w:tc>
          <w:tcPr>
            <w:tcW w:w="3195" w:type="dxa"/>
            <w:shd w:val="clear" w:color="auto" w:fill="auto"/>
          </w:tcPr>
          <w:p w14:paraId="569047AE" w14:textId="77777777" w:rsidR="00B73D03" w:rsidRPr="008B648C" w:rsidRDefault="00B73D03" w:rsidP="000A1BB5">
            <w:pPr>
              <w:pStyle w:val="Bezodstpw"/>
              <w:rPr>
                <w:rFonts w:cs="Arial"/>
                <w:i/>
              </w:rPr>
            </w:pPr>
            <w:r w:rsidRPr="008B648C">
              <w:rPr>
                <w:rFonts w:cs="Arial"/>
                <w:i/>
              </w:rPr>
              <w:t>Wenn nein: Bitte Einschätzung hier begründen</w:t>
            </w:r>
          </w:p>
        </w:tc>
      </w:tr>
      <w:tr w:rsidR="008B648C" w:rsidRPr="008B648C" w14:paraId="530CC921" w14:textId="77777777" w:rsidTr="00B73D03">
        <w:tc>
          <w:tcPr>
            <w:tcW w:w="4644" w:type="dxa"/>
            <w:shd w:val="clear" w:color="auto" w:fill="DDD9C3" w:themeFill="background2" w:themeFillShade="E6"/>
          </w:tcPr>
          <w:p w14:paraId="344A39F0" w14:textId="77777777" w:rsidR="00B73D03" w:rsidRPr="008B648C" w:rsidRDefault="00B73D03" w:rsidP="009D547C">
            <w:pPr>
              <w:pStyle w:val="Bezodstpw"/>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Bezodstpw"/>
              <w:rPr>
                <w:rFonts w:cs="Arial"/>
                <w:i/>
              </w:rPr>
            </w:pPr>
          </w:p>
          <w:p w14:paraId="1BE0CF94" w14:textId="77777777" w:rsidR="00B73D03" w:rsidRPr="008B648C" w:rsidRDefault="00B73D03" w:rsidP="006077DD">
            <w:pPr>
              <w:pStyle w:val="Bezodstpw"/>
              <w:rPr>
                <w:rFonts w:cs="Arial"/>
                <w:i/>
              </w:rPr>
            </w:pPr>
            <w:r w:rsidRPr="008B648C">
              <w:rPr>
                <w:rFonts w:cs="Arial"/>
                <w:i/>
              </w:rPr>
              <w:t>Hinweise (vgl. Ziffer 6.1 und 6.3 der Bekanntmachung der Kommission):</w:t>
            </w:r>
          </w:p>
          <w:p w14:paraId="1A883237" w14:textId="77777777" w:rsidR="00B73D03" w:rsidRPr="008B648C" w:rsidRDefault="00B73D03" w:rsidP="006077DD">
            <w:pPr>
              <w:pStyle w:val="Bezodstpw"/>
              <w:ind w:left="-142"/>
              <w:rPr>
                <w:rFonts w:cs="Arial"/>
                <w:i/>
              </w:rPr>
            </w:pPr>
          </w:p>
          <w:p w14:paraId="75FB2C76" w14:textId="77777777" w:rsidR="00B73D03" w:rsidRPr="008B648C" w:rsidRDefault="00B73D03" w:rsidP="006077DD">
            <w:pPr>
              <w:pStyle w:val="Bezodstpw"/>
              <w:rPr>
                <w:rFonts w:cs="Arial"/>
                <w:i/>
              </w:rPr>
            </w:pPr>
            <w:r w:rsidRPr="008B648C">
              <w:rPr>
                <w:rFonts w:cs="Arial"/>
                <w:i/>
              </w:rPr>
              <w:t>Hierbei muss nicht festgestellt werden, dass die Beihilfe tatsächlich Auswirkun</w:t>
            </w:r>
            <w:r w:rsidRPr="008B648C">
              <w:rPr>
                <w:rFonts w:cs="Arial"/>
                <w:i/>
              </w:rPr>
              <w:lastRenderedPageBreak/>
              <w:t xml:space="preserve">gen auf den Handel zwischen Mitgliedstaaten hat, sondern lediglich, ob sie Auswirkungen auf diesen Handel haben könnte. </w:t>
            </w:r>
          </w:p>
          <w:p w14:paraId="3FE5ABD2" w14:textId="77777777" w:rsidR="00B73D03" w:rsidRPr="008B648C" w:rsidRDefault="00B73D03" w:rsidP="006077DD">
            <w:pPr>
              <w:pStyle w:val="Bezodstpw"/>
              <w:ind w:left="-142"/>
              <w:rPr>
                <w:rFonts w:cs="Arial"/>
                <w:i/>
              </w:rPr>
            </w:pPr>
          </w:p>
          <w:p w14:paraId="68FD61FE" w14:textId="77777777" w:rsidR="00B73D03" w:rsidRPr="008B648C" w:rsidRDefault="00B73D03" w:rsidP="006077DD">
            <w:pPr>
              <w:pStyle w:val="Bezodstpw"/>
              <w:rPr>
                <w:rFonts w:cs="Arial"/>
                <w:i/>
              </w:rPr>
            </w:pPr>
            <w:r w:rsidRPr="008B648C">
              <w:rPr>
                <w:rFonts w:cs="Arial"/>
                <w:i/>
              </w:rPr>
              <w:t xml:space="preserve">Weder die verhältnismäßig geringe Höhe einer Beihilfe noch die verhältnismäßig geringe Größe des begünstigten Unternehmens schließen von vornherein die Möglichkeit von Auswirkungen auf den Handel zwischen Mitgliedstaaten aus. </w:t>
            </w:r>
          </w:p>
          <w:p w14:paraId="5BA52AC8" w14:textId="77777777" w:rsidR="00B73D03" w:rsidRPr="008B648C" w:rsidRDefault="00B73D03" w:rsidP="006077DD">
            <w:pPr>
              <w:pStyle w:val="Bezodstpw"/>
              <w:rPr>
                <w:rFonts w:cs="Arial"/>
                <w:i/>
              </w:rPr>
            </w:pPr>
          </w:p>
          <w:p w14:paraId="6A672EDE" w14:textId="77777777" w:rsidR="00B73D03" w:rsidRPr="008B648C" w:rsidRDefault="00B73D03" w:rsidP="006077DD">
            <w:pPr>
              <w:pStyle w:val="Bezodstpw"/>
              <w:rPr>
                <w:rFonts w:cs="Arial"/>
                <w:i/>
              </w:rPr>
            </w:pPr>
            <w:r w:rsidRPr="008B648C">
              <w:rPr>
                <w:rFonts w:cs="Arial"/>
                <w:i/>
              </w:rPr>
              <w:t xml:space="preserve">Auswirkungen auf den Handel zwischen Mitgliedstaaten können jedoch nicht bloß hypothetischer Natur sein oder vermutet werden. </w:t>
            </w:r>
          </w:p>
          <w:p w14:paraId="137DF04A" w14:textId="77777777" w:rsidR="00B73D03" w:rsidRPr="008B648C" w:rsidRDefault="00B73D03" w:rsidP="006077DD">
            <w:pPr>
              <w:pStyle w:val="Bezodstpw"/>
              <w:rPr>
                <w:rFonts w:cs="Arial"/>
                <w:i/>
              </w:rPr>
            </w:pPr>
            <w:r w:rsidRPr="008B648C">
              <w:rPr>
                <w:rFonts w:cs="Arial"/>
                <w:i/>
              </w:rPr>
              <w:t>Die Kommission hat in einer Reihe von Beschlüssen unter Berücksichtigung der spezifischen Umstände der Fälle die Auffassung vertreten, dass die betreffende Maßnahme rein lokale Auswirkungen hatte und sich folglich nicht auf den Handel zwischen Mitgliedstaaten auswirkte. (vgl. Bekanntma</w:t>
            </w:r>
            <w:r w:rsidR="002214E3" w:rsidRPr="008B648C">
              <w:rPr>
                <w:rFonts w:cs="Arial"/>
                <w:i/>
              </w:rPr>
              <w:t>chung der Kommission zum Beihilfebegriff“)</w:t>
            </w:r>
          </w:p>
          <w:p w14:paraId="6178011A" w14:textId="77777777" w:rsidR="00B73D03" w:rsidRPr="008B648C" w:rsidRDefault="00B73D03" w:rsidP="006077DD">
            <w:pPr>
              <w:pStyle w:val="Bezodstpw"/>
              <w:rPr>
                <w:rFonts w:cs="Arial"/>
                <w:i/>
              </w:rPr>
            </w:pPr>
          </w:p>
          <w:p w14:paraId="53CF2174" w14:textId="77777777" w:rsidR="00B73D03" w:rsidRPr="008B648C" w:rsidRDefault="00B73D03" w:rsidP="006077DD">
            <w:pPr>
              <w:pStyle w:val="Bezodstpw"/>
              <w:rPr>
                <w:rFonts w:cs="Arial"/>
                <w:i/>
              </w:rPr>
            </w:pPr>
            <w:r w:rsidRPr="008B648C">
              <w:rPr>
                <w:rFonts w:cs="Arial"/>
                <w:i/>
              </w:rPr>
              <w:t xml:space="preserve">Aufgrund der Grenznähe der kleinen Projekte sind die von der Kommission angewandten Grundsätze jedoch </w:t>
            </w:r>
            <w:r w:rsidR="002214E3" w:rsidRPr="008B648C">
              <w:rPr>
                <w:rFonts w:cs="Arial"/>
                <w:i/>
              </w:rPr>
              <w:t>ggf. nicht einschlägig bzw. der Mangel an innergemeinschaftlicher Handelsbeeinträchtigung ist sehr gut zu begründen.</w:t>
            </w:r>
          </w:p>
          <w:p w14:paraId="4C434544" w14:textId="77777777" w:rsidR="00B73D03" w:rsidRPr="008B648C" w:rsidRDefault="00B73D03" w:rsidP="006F2F8B">
            <w:pPr>
              <w:pStyle w:val="Bezodstpw"/>
              <w:rPr>
                <w:rFonts w:cs="Arial"/>
                <w:b/>
              </w:rPr>
            </w:pPr>
          </w:p>
        </w:tc>
        <w:tc>
          <w:tcPr>
            <w:tcW w:w="567" w:type="dxa"/>
            <w:shd w:val="clear" w:color="auto" w:fill="auto"/>
          </w:tcPr>
          <w:p w14:paraId="4BC531A5" w14:textId="77777777" w:rsidR="00B73D03" w:rsidRPr="008B648C" w:rsidRDefault="00B73D03" w:rsidP="006F2F8B">
            <w:pPr>
              <w:pStyle w:val="Bezodstpw"/>
              <w:ind w:left="142"/>
              <w:rPr>
                <w:rFonts w:cs="Arial"/>
                <w:b/>
              </w:rPr>
            </w:pPr>
          </w:p>
        </w:tc>
        <w:tc>
          <w:tcPr>
            <w:tcW w:w="633" w:type="dxa"/>
            <w:shd w:val="clear" w:color="auto" w:fill="auto"/>
          </w:tcPr>
          <w:p w14:paraId="670E6F04" w14:textId="77777777" w:rsidR="00B73D03" w:rsidRPr="008B648C" w:rsidRDefault="00B73D03" w:rsidP="006F2F8B">
            <w:pPr>
              <w:pStyle w:val="Bezodstpw"/>
              <w:ind w:left="66"/>
              <w:rPr>
                <w:rFonts w:cs="Arial"/>
                <w:b/>
              </w:rPr>
            </w:pPr>
          </w:p>
        </w:tc>
        <w:tc>
          <w:tcPr>
            <w:tcW w:w="3195" w:type="dxa"/>
            <w:shd w:val="clear" w:color="auto" w:fill="auto"/>
          </w:tcPr>
          <w:p w14:paraId="2FC5D1C2" w14:textId="77777777" w:rsidR="00B73D03" w:rsidRPr="008B648C" w:rsidRDefault="00B73D03" w:rsidP="006F2F8B">
            <w:pPr>
              <w:pStyle w:val="Bezodstpw"/>
              <w:ind w:left="66"/>
              <w:rPr>
                <w:rFonts w:cs="Arial"/>
                <w:b/>
              </w:rPr>
            </w:pPr>
            <w:r w:rsidRPr="008B648C">
              <w:rPr>
                <w:rFonts w:cs="Arial"/>
                <w:i/>
              </w:rPr>
              <w:t>Wenn nein: Bitte Einschätzung hier begründen</w:t>
            </w:r>
          </w:p>
        </w:tc>
      </w:tr>
      <w:tr w:rsidR="008B648C" w:rsidRPr="008B648C" w14:paraId="6D59D866" w14:textId="77777777" w:rsidTr="00B73D03">
        <w:tc>
          <w:tcPr>
            <w:tcW w:w="4644" w:type="dxa"/>
            <w:shd w:val="clear" w:color="auto" w:fill="A6A6A6" w:themeFill="background1" w:themeFillShade="A6"/>
          </w:tcPr>
          <w:p w14:paraId="2C8CE609" w14:textId="77777777" w:rsidR="00B73D03" w:rsidRPr="008B648C" w:rsidRDefault="00B73D03" w:rsidP="00AF55D7">
            <w:pPr>
              <w:pStyle w:val="Bezodstpw"/>
              <w:rPr>
                <w:rFonts w:cs="Arial"/>
                <w:b/>
              </w:rPr>
            </w:pPr>
            <w:r w:rsidRPr="008B648C">
              <w:rPr>
                <w:rFonts w:cs="Arial"/>
                <w:b/>
              </w:rPr>
              <w:t>ERGEBNIS zum Teil A:</w:t>
            </w:r>
          </w:p>
          <w:p w14:paraId="3461A217" w14:textId="77777777" w:rsidR="00B73D03" w:rsidRPr="008B648C" w:rsidRDefault="00B73D03" w:rsidP="00AF55D7">
            <w:pPr>
              <w:pStyle w:val="Bezodstpw"/>
              <w:rPr>
                <w:rFonts w:cs="Arial"/>
                <w:b/>
              </w:rPr>
            </w:pPr>
            <w:r w:rsidRPr="008B648C">
              <w:rPr>
                <w:rFonts w:cs="Arial"/>
                <w:b/>
              </w:rPr>
              <w:t>Es liegt eine Beihilfe im Sinne des Art. 107 AEUV vor</w:t>
            </w:r>
          </w:p>
          <w:p w14:paraId="20941663" w14:textId="77777777" w:rsidR="00B73D03" w:rsidRPr="008B648C" w:rsidRDefault="00B73D03" w:rsidP="00AF55D7">
            <w:pPr>
              <w:pStyle w:val="Bezodstpw"/>
              <w:rPr>
                <w:rFonts w:cs="Arial"/>
                <w:b/>
              </w:rPr>
            </w:pPr>
          </w:p>
        </w:tc>
        <w:tc>
          <w:tcPr>
            <w:tcW w:w="567" w:type="dxa"/>
            <w:shd w:val="clear" w:color="auto" w:fill="auto"/>
          </w:tcPr>
          <w:p w14:paraId="6C2B991F" w14:textId="77777777" w:rsidR="00B73D03" w:rsidRPr="008B648C" w:rsidRDefault="00B73D03" w:rsidP="00AF55D7">
            <w:pPr>
              <w:spacing w:line="360" w:lineRule="auto"/>
              <w:jc w:val="both"/>
              <w:rPr>
                <w:rFonts w:cs="Arial"/>
              </w:rPr>
            </w:pPr>
          </w:p>
        </w:tc>
        <w:tc>
          <w:tcPr>
            <w:tcW w:w="633" w:type="dxa"/>
            <w:shd w:val="clear" w:color="auto" w:fill="auto"/>
          </w:tcPr>
          <w:p w14:paraId="5F9E2D33" w14:textId="77777777" w:rsidR="00B73D03" w:rsidRPr="008B648C" w:rsidRDefault="00B73D03" w:rsidP="00AF55D7">
            <w:pPr>
              <w:spacing w:line="360" w:lineRule="auto"/>
              <w:jc w:val="both"/>
              <w:rPr>
                <w:rFonts w:cs="Arial"/>
              </w:rPr>
            </w:pPr>
          </w:p>
        </w:tc>
        <w:tc>
          <w:tcPr>
            <w:tcW w:w="3195" w:type="dxa"/>
            <w:shd w:val="clear" w:color="auto" w:fill="auto"/>
          </w:tcPr>
          <w:p w14:paraId="5238EFF1" w14:textId="77777777" w:rsidR="00B73D03" w:rsidRPr="008B648C" w:rsidRDefault="00B73D03" w:rsidP="00B73D03">
            <w:pPr>
              <w:pStyle w:val="Default"/>
              <w:jc w:val="both"/>
              <w:rPr>
                <w:rFonts w:ascii="Arial" w:hAnsi="Arial" w:cs="Arial"/>
                <w:color w:val="auto"/>
              </w:rPr>
            </w:pPr>
            <w:r w:rsidRPr="008B648C">
              <w:rPr>
                <w:rFonts w:ascii="Arial" w:hAnsi="Arial" w:cs="Arial"/>
                <w:i/>
                <w:color w:val="auto"/>
              </w:rPr>
              <w:t>Wenn ja, weiter mit Teil B.</w:t>
            </w:r>
          </w:p>
        </w:tc>
      </w:tr>
      <w:tr w:rsidR="008B648C" w:rsidRPr="008B648C" w14:paraId="6414F34A" w14:textId="77777777" w:rsidTr="00B73D03">
        <w:tc>
          <w:tcPr>
            <w:tcW w:w="4644" w:type="dxa"/>
            <w:shd w:val="clear" w:color="auto" w:fill="A6A6A6" w:themeFill="background1" w:themeFillShade="A6"/>
          </w:tcPr>
          <w:p w14:paraId="2ACFB7D1" w14:textId="77777777" w:rsidR="00A73A46" w:rsidRPr="008B648C" w:rsidRDefault="00A73A46" w:rsidP="00AF55D7">
            <w:pPr>
              <w:pStyle w:val="Bezodstpw"/>
              <w:rPr>
                <w:rFonts w:cs="Arial"/>
                <w:b/>
              </w:rPr>
            </w:pPr>
            <w:r w:rsidRPr="008B648C">
              <w:rPr>
                <w:rFonts w:cs="Arial"/>
                <w:b/>
              </w:rPr>
              <w:t>Teil B:</w:t>
            </w:r>
          </w:p>
        </w:tc>
        <w:tc>
          <w:tcPr>
            <w:tcW w:w="567" w:type="dxa"/>
            <w:shd w:val="clear" w:color="auto" w:fill="auto"/>
          </w:tcPr>
          <w:p w14:paraId="7DCBA304" w14:textId="77777777" w:rsidR="00A73A46" w:rsidRPr="008B648C" w:rsidRDefault="00A73A46" w:rsidP="00AF55D7">
            <w:pPr>
              <w:spacing w:line="360" w:lineRule="auto"/>
              <w:jc w:val="both"/>
              <w:rPr>
                <w:rFonts w:cs="Arial"/>
              </w:rPr>
            </w:pPr>
          </w:p>
        </w:tc>
        <w:tc>
          <w:tcPr>
            <w:tcW w:w="633" w:type="dxa"/>
            <w:shd w:val="clear" w:color="auto" w:fill="auto"/>
          </w:tcPr>
          <w:p w14:paraId="0839C558" w14:textId="77777777" w:rsidR="00A73A46" w:rsidRPr="008B648C" w:rsidRDefault="00A73A46" w:rsidP="00AF55D7">
            <w:pPr>
              <w:spacing w:line="360" w:lineRule="auto"/>
              <w:jc w:val="both"/>
              <w:rPr>
                <w:rFonts w:cs="Arial"/>
              </w:rPr>
            </w:pPr>
          </w:p>
        </w:tc>
        <w:tc>
          <w:tcPr>
            <w:tcW w:w="3195" w:type="dxa"/>
            <w:shd w:val="clear" w:color="auto" w:fill="auto"/>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B73D03">
        <w:tc>
          <w:tcPr>
            <w:tcW w:w="4644" w:type="dxa"/>
            <w:shd w:val="clear" w:color="auto" w:fill="A6A6A6" w:themeFill="background1" w:themeFillShade="A6"/>
          </w:tcPr>
          <w:p w14:paraId="12C64044" w14:textId="77777777" w:rsidR="00B73D03" w:rsidRPr="008B648C" w:rsidRDefault="00A73A46" w:rsidP="00330809">
            <w:pPr>
              <w:pStyle w:val="NormalnyWeb"/>
              <w:rPr>
                <w:rFonts w:ascii="Arial" w:hAnsi="Arial" w:cs="Arial"/>
              </w:rPr>
            </w:pPr>
            <w:r w:rsidRPr="008B648C">
              <w:rPr>
                <w:rFonts w:ascii="Arial" w:hAnsi="Arial" w:cs="Arial"/>
                <w:b/>
                <w:bCs/>
              </w:rPr>
              <w:t>Wird die dem Dritten gewährte Beihilfe 22.000 EUR übersteigen?</w:t>
            </w:r>
          </w:p>
        </w:tc>
        <w:tc>
          <w:tcPr>
            <w:tcW w:w="567" w:type="dxa"/>
            <w:shd w:val="clear" w:color="auto" w:fill="auto"/>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633" w:type="dxa"/>
            <w:shd w:val="clear" w:color="auto" w:fill="auto"/>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95" w:type="dxa"/>
            <w:shd w:val="clear" w:color="auto" w:fill="auto"/>
          </w:tcPr>
          <w:p w14:paraId="210B9155" w14:textId="77777777" w:rsidR="00B73D03" w:rsidRPr="008B648C" w:rsidRDefault="00A73A46" w:rsidP="000A1BB5">
            <w:pPr>
              <w:pStyle w:val="Default"/>
              <w:jc w:val="both"/>
              <w:rPr>
                <w:rFonts w:ascii="Arial" w:hAnsi="Arial" w:cs="Arial"/>
                <w:i/>
                <w:color w:val="auto"/>
              </w:rPr>
            </w:pPr>
            <w:r w:rsidRPr="008B648C">
              <w:rPr>
                <w:rFonts w:ascii="Arial" w:hAnsi="Arial" w:cs="Arial"/>
                <w:i/>
                <w:color w:val="auto"/>
              </w:rPr>
              <w:t>Wenn ja, bitte den Betrag benennen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B73D03">
        <w:tc>
          <w:tcPr>
            <w:tcW w:w="4644" w:type="dxa"/>
            <w:shd w:val="clear" w:color="auto" w:fill="DDD9C3" w:themeFill="background2" w:themeFillShade="E6"/>
          </w:tcPr>
          <w:p w14:paraId="3CCF5AEC" w14:textId="77777777" w:rsidR="00B73D03" w:rsidRPr="008B648C" w:rsidRDefault="00B73D03" w:rsidP="004120E8">
            <w:pPr>
              <w:pStyle w:val="Bezodstpw"/>
              <w:rPr>
                <w:rFonts w:cs="Arial"/>
              </w:rPr>
            </w:pPr>
            <w:r w:rsidRPr="008B648C">
              <w:rPr>
                <w:rFonts w:cs="Arial"/>
              </w:rPr>
              <w:t xml:space="preserve">Die beantragte Förderung kann damit in voller Höhe gewährt werden </w:t>
            </w:r>
          </w:p>
        </w:tc>
        <w:tc>
          <w:tcPr>
            <w:tcW w:w="567" w:type="dxa"/>
            <w:shd w:val="clear" w:color="auto" w:fill="auto"/>
          </w:tcPr>
          <w:p w14:paraId="79DFD7D0" w14:textId="77777777" w:rsidR="00B73D03" w:rsidRPr="008B648C" w:rsidRDefault="00B73D03" w:rsidP="00CB017C">
            <w:pPr>
              <w:spacing w:line="360" w:lineRule="auto"/>
              <w:jc w:val="both"/>
              <w:rPr>
                <w:rFonts w:cs="Arial"/>
                <w:highlight w:val="yellow"/>
              </w:rPr>
            </w:pPr>
          </w:p>
        </w:tc>
        <w:tc>
          <w:tcPr>
            <w:tcW w:w="633" w:type="dxa"/>
            <w:shd w:val="clear" w:color="auto" w:fill="auto"/>
          </w:tcPr>
          <w:p w14:paraId="1B673CBA" w14:textId="77777777" w:rsidR="00B73D03" w:rsidRPr="008B648C" w:rsidRDefault="00B73D03" w:rsidP="00CB017C">
            <w:pPr>
              <w:spacing w:line="360" w:lineRule="auto"/>
              <w:jc w:val="both"/>
              <w:rPr>
                <w:rFonts w:cs="Arial"/>
                <w:highlight w:val="yellow"/>
              </w:rPr>
            </w:pPr>
          </w:p>
        </w:tc>
        <w:tc>
          <w:tcPr>
            <w:tcW w:w="3195" w:type="dxa"/>
            <w:shd w:val="clear" w:color="auto" w:fill="auto"/>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B73D03">
        <w:tc>
          <w:tcPr>
            <w:tcW w:w="4644" w:type="dxa"/>
            <w:shd w:val="clear" w:color="auto" w:fill="DDD9C3" w:themeFill="background2" w:themeFillShade="E6"/>
          </w:tcPr>
          <w:p w14:paraId="465B2C26" w14:textId="77777777" w:rsidR="00B73D03" w:rsidRPr="008B648C" w:rsidRDefault="00B73D03" w:rsidP="004120E8">
            <w:pPr>
              <w:pStyle w:val="Bezodstpw"/>
              <w:rPr>
                <w:rFonts w:cs="Arial"/>
              </w:rPr>
            </w:pPr>
            <w:r w:rsidRPr="008B648C">
              <w:rPr>
                <w:rFonts w:cs="Arial"/>
              </w:rPr>
              <w:t xml:space="preserve">Die beantragte Förderung </w:t>
            </w:r>
            <w:r w:rsidR="00A73A46" w:rsidRPr="008B648C">
              <w:rPr>
                <w:rFonts w:cs="Arial"/>
              </w:rPr>
              <w:t>kann lediglich in Höhe von gewährt werden:</w:t>
            </w:r>
          </w:p>
        </w:tc>
        <w:tc>
          <w:tcPr>
            <w:tcW w:w="567" w:type="dxa"/>
            <w:shd w:val="clear" w:color="auto" w:fill="auto"/>
          </w:tcPr>
          <w:p w14:paraId="32B98579" w14:textId="77777777" w:rsidR="00B73D03" w:rsidRPr="008B648C" w:rsidRDefault="00B73D03" w:rsidP="00CB017C">
            <w:pPr>
              <w:spacing w:line="360" w:lineRule="auto"/>
              <w:jc w:val="both"/>
              <w:rPr>
                <w:rFonts w:cs="Arial"/>
              </w:rPr>
            </w:pPr>
          </w:p>
        </w:tc>
        <w:tc>
          <w:tcPr>
            <w:tcW w:w="633" w:type="dxa"/>
            <w:shd w:val="clear" w:color="auto" w:fill="auto"/>
          </w:tcPr>
          <w:p w14:paraId="124245D5" w14:textId="77777777" w:rsidR="00B73D03" w:rsidRPr="008B648C" w:rsidRDefault="00B73D03" w:rsidP="00CB017C">
            <w:pPr>
              <w:spacing w:line="360" w:lineRule="auto"/>
              <w:jc w:val="both"/>
              <w:rPr>
                <w:rFonts w:cs="Arial"/>
              </w:rPr>
            </w:pPr>
          </w:p>
        </w:tc>
        <w:tc>
          <w:tcPr>
            <w:tcW w:w="3195" w:type="dxa"/>
            <w:shd w:val="clear" w:color="auto" w:fill="auto"/>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B73D03">
        <w:tc>
          <w:tcPr>
            <w:tcW w:w="4644" w:type="dxa"/>
            <w:shd w:val="clear" w:color="auto" w:fill="DDD9C3" w:themeFill="background2" w:themeFillShade="E6"/>
          </w:tcPr>
          <w:p w14:paraId="26E2F8BB" w14:textId="77777777" w:rsidR="00A73A46" w:rsidRPr="008D0988" w:rsidRDefault="00A73A46" w:rsidP="002B4230">
            <w:pPr>
              <w:pStyle w:val="Bezodstpw"/>
              <w:rPr>
                <w:rFonts w:cs="Arial"/>
                <w:b/>
                <w:bCs/>
              </w:rPr>
            </w:pPr>
            <w:r w:rsidRPr="008D0988">
              <w:rPr>
                <w:rFonts w:cs="Arial"/>
                <w:b/>
                <w:bCs/>
              </w:rPr>
              <w:t xml:space="preserve">Datum und Unterschrift des </w:t>
            </w:r>
            <w:r w:rsidR="002B4230" w:rsidRPr="008D0988">
              <w:rPr>
                <w:rFonts w:cs="Arial"/>
                <w:b/>
                <w:bCs/>
              </w:rPr>
              <w:t>Antragstellers</w:t>
            </w:r>
          </w:p>
        </w:tc>
        <w:tc>
          <w:tcPr>
            <w:tcW w:w="567" w:type="dxa"/>
            <w:shd w:val="clear" w:color="auto" w:fill="auto"/>
          </w:tcPr>
          <w:p w14:paraId="6C6CD7ED" w14:textId="77777777" w:rsidR="00A73A46" w:rsidRPr="008B648C" w:rsidRDefault="00A73A46" w:rsidP="00CB017C">
            <w:pPr>
              <w:spacing w:line="360" w:lineRule="auto"/>
              <w:jc w:val="both"/>
              <w:rPr>
                <w:rFonts w:cs="Arial"/>
              </w:rPr>
            </w:pPr>
          </w:p>
        </w:tc>
        <w:tc>
          <w:tcPr>
            <w:tcW w:w="633" w:type="dxa"/>
            <w:shd w:val="clear" w:color="auto" w:fill="auto"/>
          </w:tcPr>
          <w:p w14:paraId="26A48F91" w14:textId="77777777" w:rsidR="00A73A46" w:rsidRPr="008B648C" w:rsidRDefault="00A73A46" w:rsidP="00CB017C">
            <w:pPr>
              <w:spacing w:line="360" w:lineRule="auto"/>
              <w:jc w:val="both"/>
              <w:rPr>
                <w:rFonts w:cs="Arial"/>
              </w:rPr>
            </w:pPr>
          </w:p>
        </w:tc>
        <w:tc>
          <w:tcPr>
            <w:tcW w:w="3195" w:type="dxa"/>
            <w:shd w:val="clear" w:color="auto" w:fill="auto"/>
          </w:tcPr>
          <w:p w14:paraId="122479E2" w14:textId="77777777" w:rsidR="00A73A46" w:rsidRPr="008B648C" w:rsidRDefault="00A73A46"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92690A">
      <w:headerReference w:type="even" r:id="rId8"/>
      <w:head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3FF3C" w14:textId="77777777" w:rsidR="00331EB2" w:rsidRDefault="00331EB2">
      <w:r>
        <w:separator/>
      </w:r>
    </w:p>
  </w:endnote>
  <w:endnote w:type="continuationSeparator" w:id="0">
    <w:p w14:paraId="6E1FE4DB" w14:textId="77777777" w:rsidR="00331EB2" w:rsidRDefault="0033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anklin Gothic Book">
    <w:altName w:val="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7288214"/>
      <w:docPartObj>
        <w:docPartGallery w:val="Page Numbers (Bottom of Page)"/>
        <w:docPartUnique/>
      </w:docPartObj>
    </w:sdtPr>
    <w:sdtEndPr/>
    <w:sdtContent>
      <w:p w14:paraId="49555C4A" w14:textId="77777777" w:rsidR="0055240A" w:rsidRDefault="006120A6">
        <w:pPr>
          <w:pStyle w:val="Stopka"/>
          <w:jc w:val="center"/>
        </w:pPr>
        <w:r>
          <w:fldChar w:fldCharType="begin"/>
        </w:r>
        <w:r w:rsidR="0055240A">
          <w:instrText>PAGE   \* MERGEFORMAT</w:instrText>
        </w:r>
        <w:r>
          <w:fldChar w:fldCharType="separate"/>
        </w:r>
        <w:r w:rsidR="00D24353">
          <w:rPr>
            <w:noProof/>
          </w:rPr>
          <w:t>1</w:t>
        </w:r>
        <w:r>
          <w:fldChar w:fldCharType="end"/>
        </w:r>
      </w:p>
    </w:sdtContent>
  </w:sdt>
  <w:p w14:paraId="6AC25800" w14:textId="77777777" w:rsidR="0055240A" w:rsidRDefault="005524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3F04D" w14:textId="77777777" w:rsidR="00331EB2" w:rsidRDefault="00331EB2">
      <w:r>
        <w:separator/>
      </w:r>
    </w:p>
  </w:footnote>
  <w:footnote w:type="continuationSeparator" w:id="0">
    <w:p w14:paraId="3652E807" w14:textId="77777777" w:rsidR="00331EB2" w:rsidRDefault="00331EB2">
      <w:r>
        <w:continuationSeparator/>
      </w:r>
    </w:p>
  </w:footnote>
  <w:footnote w:id="1">
    <w:p w14:paraId="1CF7312C" w14:textId="77777777" w:rsidR="00964786" w:rsidRPr="00522AC0" w:rsidRDefault="00964786">
      <w:pPr>
        <w:pStyle w:val="Tekstprzypisudolnego"/>
        <w:rPr>
          <w:rFonts w:cs="Arial"/>
        </w:rPr>
      </w:pPr>
      <w:r w:rsidRPr="00522AC0">
        <w:rPr>
          <w:rStyle w:val="Odwoanieprzypisudolnego"/>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1BCA" w14:textId="77777777" w:rsidR="000C718B" w:rsidRDefault="006120A6">
    <w:pPr>
      <w:framePr w:wrap="around" w:vAnchor="text" w:hAnchor="margin" w:xAlign="center" w:y="1"/>
    </w:pPr>
    <w:r>
      <w:fldChar w:fldCharType="begin"/>
    </w:r>
    <w:r w:rsidR="007F304F">
      <w:instrText xml:space="preserve">PAGE  </w:instrText>
    </w:r>
    <w:r>
      <w:fldChar w:fldCharType="end"/>
    </w:r>
  </w:p>
  <w:p w14:paraId="5EA6FFD4"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8A6A8" w14:textId="34D243E3" w:rsidR="00330809" w:rsidRDefault="00D53519">
    <w:pPr>
      <w:pStyle w:val="Nagwek"/>
    </w:pPr>
    <w:r>
      <w:rPr>
        <w:noProof/>
      </w:rPr>
      <w:drawing>
        <wp:inline distT="0" distB="0" distL="0" distR="0" wp14:anchorId="0CFACF6F" wp14:editId="10B1A137">
          <wp:extent cx="3800475" cy="1046003"/>
          <wp:effectExtent l="0" t="0" r="0" b="0"/>
          <wp:docPr id="7770899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5802" cy="1047469"/>
                  </a:xfrm>
                  <a:prstGeom prst="rect">
                    <a:avLst/>
                  </a:prstGeom>
                  <a:noFill/>
                </pic:spPr>
              </pic:pic>
            </a:graphicData>
          </a:graphic>
        </wp:inline>
      </w:drawing>
    </w:r>
    <w:r>
      <w:t xml:space="preserve">             </w:t>
    </w:r>
    <w:r>
      <w:rPr>
        <w:noProof/>
      </w:rPr>
      <w:drawing>
        <wp:inline distT="0" distB="0" distL="0" distR="0" wp14:anchorId="0183336F" wp14:editId="2158E63E">
          <wp:extent cx="1238250" cy="809625"/>
          <wp:effectExtent l="0" t="0" r="0" b="9525"/>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809625"/>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15:restartNumberingAfterBreak="0">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15:restartNumberingAfterBreak="0">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15:restartNumberingAfterBreak="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15:restartNumberingAfterBreak="0">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15:restartNumberingAfterBreak="0">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15:restartNumberingAfterBreak="0">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15:restartNumberingAfterBreak="0">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29033304">
    <w:abstractNumId w:val="25"/>
  </w:num>
  <w:num w:numId="2" w16cid:durableId="1057321619">
    <w:abstractNumId w:val="28"/>
  </w:num>
  <w:num w:numId="3" w16cid:durableId="1679389040">
    <w:abstractNumId w:val="16"/>
  </w:num>
  <w:num w:numId="4" w16cid:durableId="1751807222">
    <w:abstractNumId w:val="32"/>
  </w:num>
  <w:num w:numId="5" w16cid:durableId="826821455">
    <w:abstractNumId w:val="3"/>
  </w:num>
  <w:num w:numId="6" w16cid:durableId="765732659">
    <w:abstractNumId w:val="24"/>
  </w:num>
  <w:num w:numId="7" w16cid:durableId="430273303">
    <w:abstractNumId w:val="26"/>
  </w:num>
  <w:num w:numId="8" w16cid:durableId="95291493">
    <w:abstractNumId w:val="14"/>
  </w:num>
  <w:num w:numId="9" w16cid:durableId="76444417">
    <w:abstractNumId w:val="19"/>
  </w:num>
  <w:num w:numId="10" w16cid:durableId="881093912">
    <w:abstractNumId w:val="13"/>
  </w:num>
  <w:num w:numId="11" w16cid:durableId="1593007852">
    <w:abstractNumId w:val="29"/>
  </w:num>
  <w:num w:numId="12" w16cid:durableId="1692754474">
    <w:abstractNumId w:val="8"/>
  </w:num>
  <w:num w:numId="13" w16cid:durableId="2135370773">
    <w:abstractNumId w:val="12"/>
  </w:num>
  <w:num w:numId="14" w16cid:durableId="928270813">
    <w:abstractNumId w:val="17"/>
  </w:num>
  <w:num w:numId="15" w16cid:durableId="855002590">
    <w:abstractNumId w:val="18"/>
  </w:num>
  <w:num w:numId="16" w16cid:durableId="154801437">
    <w:abstractNumId w:val="4"/>
  </w:num>
  <w:num w:numId="17" w16cid:durableId="6366501">
    <w:abstractNumId w:val="9"/>
  </w:num>
  <w:num w:numId="18" w16cid:durableId="137572363">
    <w:abstractNumId w:val="5"/>
  </w:num>
  <w:num w:numId="19" w16cid:durableId="279147910">
    <w:abstractNumId w:val="30"/>
  </w:num>
  <w:num w:numId="20" w16cid:durableId="59641049">
    <w:abstractNumId w:val="22"/>
  </w:num>
  <w:num w:numId="21" w16cid:durableId="1981302525">
    <w:abstractNumId w:val="7"/>
  </w:num>
  <w:num w:numId="22" w16cid:durableId="1352494784">
    <w:abstractNumId w:val="0"/>
  </w:num>
  <w:num w:numId="23" w16cid:durableId="1327901822">
    <w:abstractNumId w:val="1"/>
  </w:num>
  <w:num w:numId="24" w16cid:durableId="132548">
    <w:abstractNumId w:val="10"/>
  </w:num>
  <w:num w:numId="25" w16cid:durableId="245845667">
    <w:abstractNumId w:val="11"/>
  </w:num>
  <w:num w:numId="26" w16cid:durableId="1204710329">
    <w:abstractNumId w:val="27"/>
  </w:num>
  <w:num w:numId="27" w16cid:durableId="2019695801">
    <w:abstractNumId w:val="31"/>
  </w:num>
  <w:num w:numId="28" w16cid:durableId="1414815025">
    <w:abstractNumId w:val="23"/>
  </w:num>
  <w:num w:numId="29" w16cid:durableId="1705784712">
    <w:abstractNumId w:val="2"/>
  </w:num>
  <w:num w:numId="30" w16cid:durableId="1092237437">
    <w:abstractNumId w:val="15"/>
  </w:num>
  <w:num w:numId="31" w16cid:durableId="472137293">
    <w:abstractNumId w:val="6"/>
  </w:num>
  <w:num w:numId="32" w16cid:durableId="1494761865">
    <w:abstractNumId w:val="20"/>
  </w:num>
  <w:num w:numId="33" w16cid:durableId="1701198770">
    <w:abstractNumId w:val="33"/>
  </w:num>
  <w:num w:numId="34" w16cid:durableId="953246688">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16cid:durableId="20100202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9C7"/>
    <w:rsid w:val="00066638"/>
    <w:rsid w:val="00097D8B"/>
    <w:rsid w:val="000A0E75"/>
    <w:rsid w:val="000A1BB5"/>
    <w:rsid w:val="000A5491"/>
    <w:rsid w:val="000C718B"/>
    <w:rsid w:val="0012572D"/>
    <w:rsid w:val="00153CF6"/>
    <w:rsid w:val="0018110B"/>
    <w:rsid w:val="001A09E9"/>
    <w:rsid w:val="001B48EE"/>
    <w:rsid w:val="001C0E4C"/>
    <w:rsid w:val="001F05B4"/>
    <w:rsid w:val="002214E3"/>
    <w:rsid w:val="00276613"/>
    <w:rsid w:val="002A558F"/>
    <w:rsid w:val="002B4230"/>
    <w:rsid w:val="002B5DCB"/>
    <w:rsid w:val="002E6E97"/>
    <w:rsid w:val="00314A99"/>
    <w:rsid w:val="00330809"/>
    <w:rsid w:val="00331EB2"/>
    <w:rsid w:val="00332861"/>
    <w:rsid w:val="00332B52"/>
    <w:rsid w:val="00335600"/>
    <w:rsid w:val="003A3964"/>
    <w:rsid w:val="003D4920"/>
    <w:rsid w:val="003E4539"/>
    <w:rsid w:val="003F1AAD"/>
    <w:rsid w:val="003F1EAA"/>
    <w:rsid w:val="004079FD"/>
    <w:rsid w:val="004120E8"/>
    <w:rsid w:val="00426D71"/>
    <w:rsid w:val="00442C99"/>
    <w:rsid w:val="00465EE4"/>
    <w:rsid w:val="00487564"/>
    <w:rsid w:val="0050173C"/>
    <w:rsid w:val="00522AC0"/>
    <w:rsid w:val="00544A60"/>
    <w:rsid w:val="005453D1"/>
    <w:rsid w:val="005454DC"/>
    <w:rsid w:val="0055240A"/>
    <w:rsid w:val="00554B1E"/>
    <w:rsid w:val="00584C37"/>
    <w:rsid w:val="005C5FE6"/>
    <w:rsid w:val="005D0B90"/>
    <w:rsid w:val="005F6881"/>
    <w:rsid w:val="00601D32"/>
    <w:rsid w:val="006077DD"/>
    <w:rsid w:val="006120A6"/>
    <w:rsid w:val="0061645F"/>
    <w:rsid w:val="00662EEE"/>
    <w:rsid w:val="0068354C"/>
    <w:rsid w:val="00683E4C"/>
    <w:rsid w:val="00695705"/>
    <w:rsid w:val="006A305F"/>
    <w:rsid w:val="006F2F8B"/>
    <w:rsid w:val="00700957"/>
    <w:rsid w:val="00723837"/>
    <w:rsid w:val="007C05BA"/>
    <w:rsid w:val="007D65EA"/>
    <w:rsid w:val="007E70EF"/>
    <w:rsid w:val="007F304F"/>
    <w:rsid w:val="008137D8"/>
    <w:rsid w:val="00843EB3"/>
    <w:rsid w:val="00891D0C"/>
    <w:rsid w:val="008B648C"/>
    <w:rsid w:val="008D053F"/>
    <w:rsid w:val="008D0988"/>
    <w:rsid w:val="008D17C8"/>
    <w:rsid w:val="008D56CA"/>
    <w:rsid w:val="008E1222"/>
    <w:rsid w:val="00903D37"/>
    <w:rsid w:val="00910807"/>
    <w:rsid w:val="0092690A"/>
    <w:rsid w:val="00964786"/>
    <w:rsid w:val="0097666A"/>
    <w:rsid w:val="009B6F50"/>
    <w:rsid w:val="009D547C"/>
    <w:rsid w:val="009F6D29"/>
    <w:rsid w:val="00A07F4D"/>
    <w:rsid w:val="00A239C7"/>
    <w:rsid w:val="00A33929"/>
    <w:rsid w:val="00A5436A"/>
    <w:rsid w:val="00A6476F"/>
    <w:rsid w:val="00A73A46"/>
    <w:rsid w:val="00A77601"/>
    <w:rsid w:val="00AC43BD"/>
    <w:rsid w:val="00AD517F"/>
    <w:rsid w:val="00AE6823"/>
    <w:rsid w:val="00B00F11"/>
    <w:rsid w:val="00B0550E"/>
    <w:rsid w:val="00B134F6"/>
    <w:rsid w:val="00B60EF0"/>
    <w:rsid w:val="00B73D03"/>
    <w:rsid w:val="00B876F6"/>
    <w:rsid w:val="00C21472"/>
    <w:rsid w:val="00C56C1C"/>
    <w:rsid w:val="00C80B67"/>
    <w:rsid w:val="00D24353"/>
    <w:rsid w:val="00D26434"/>
    <w:rsid w:val="00D353AB"/>
    <w:rsid w:val="00D53519"/>
    <w:rsid w:val="00D65D31"/>
    <w:rsid w:val="00D966E8"/>
    <w:rsid w:val="00DA3041"/>
    <w:rsid w:val="00DD253C"/>
    <w:rsid w:val="00DF624C"/>
    <w:rsid w:val="00E81ACF"/>
    <w:rsid w:val="00EA16D0"/>
    <w:rsid w:val="00EC5C31"/>
    <w:rsid w:val="00F17530"/>
    <w:rsid w:val="00F23B65"/>
    <w:rsid w:val="00F27EF8"/>
    <w:rsid w:val="00F466AC"/>
    <w:rsid w:val="00F649DE"/>
    <w:rsid w:val="00F72C88"/>
    <w:rsid w:val="00F9075A"/>
    <w:rsid w:val="00F932D7"/>
    <w:rsid w:val="00F955AD"/>
    <w:rsid w:val="00FC477D"/>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F79F82"/>
  <w15:docId w15:val="{59DB962A-47A2-43A4-9AFF-8E246043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75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Tekstprzypisudolnego">
    <w:name w:val="footnote text"/>
    <w:basedOn w:val="Normalny"/>
    <w:link w:val="TekstprzypisudolnegoZnak"/>
    <w:uiPriority w:val="99"/>
    <w:semiHidden/>
    <w:unhideWhenUsed/>
    <w:rsid w:val="00F932D7"/>
    <w:rPr>
      <w:sz w:val="20"/>
      <w:szCs w:val="20"/>
    </w:rPr>
  </w:style>
  <w:style w:type="character" w:customStyle="1" w:styleId="TekstprzypisudolnegoZnak">
    <w:name w:val="Tekst przypisu dolnego Znak"/>
    <w:basedOn w:val="Domylnaczcionkaakapitu"/>
    <w:link w:val="Tekstprzypisudolnego"/>
    <w:uiPriority w:val="99"/>
    <w:semiHidden/>
    <w:rsid w:val="00F932D7"/>
    <w:rPr>
      <w:rFonts w:ascii="Arial" w:hAnsi="Arial"/>
    </w:rPr>
  </w:style>
  <w:style w:type="character" w:styleId="Odwoanieprzypisudolnego">
    <w:name w:val="footnote reference"/>
    <w:basedOn w:val="Domylnaczcionkaakapitu"/>
    <w:uiPriority w:val="99"/>
    <w:semiHidden/>
    <w:unhideWhenUsed/>
    <w:rsid w:val="00F932D7"/>
    <w:rPr>
      <w:vertAlign w:val="superscript"/>
    </w:rPr>
  </w:style>
  <w:style w:type="character" w:styleId="Odwoaniedokomentarza">
    <w:name w:val="annotation reference"/>
    <w:basedOn w:val="Domylnaczcionkaakapitu"/>
    <w:uiPriority w:val="99"/>
    <w:semiHidden/>
    <w:unhideWhenUsed/>
    <w:rsid w:val="006A305F"/>
    <w:rPr>
      <w:sz w:val="16"/>
      <w:szCs w:val="16"/>
    </w:rPr>
  </w:style>
  <w:style w:type="paragraph" w:styleId="Tekstkomentarza">
    <w:name w:val="annotation text"/>
    <w:basedOn w:val="Normalny"/>
    <w:link w:val="TekstkomentarzaZnak"/>
    <w:uiPriority w:val="99"/>
    <w:semiHidden/>
    <w:unhideWhenUsed/>
    <w:rsid w:val="006A305F"/>
    <w:rPr>
      <w:sz w:val="20"/>
      <w:szCs w:val="20"/>
    </w:rPr>
  </w:style>
  <w:style w:type="character" w:customStyle="1" w:styleId="TekstkomentarzaZnak">
    <w:name w:val="Tekst komentarza Znak"/>
    <w:basedOn w:val="Domylnaczcionkaakapitu"/>
    <w:link w:val="Tekstkomentarza"/>
    <w:uiPriority w:val="99"/>
    <w:semiHidden/>
    <w:rsid w:val="006A305F"/>
    <w:rPr>
      <w:rFonts w:ascii="Arial" w:hAnsi="Arial"/>
    </w:rPr>
  </w:style>
  <w:style w:type="paragraph" w:styleId="Tematkomentarza">
    <w:name w:val="annotation subject"/>
    <w:basedOn w:val="Tekstkomentarza"/>
    <w:next w:val="Tekstkomentarza"/>
    <w:link w:val="TematkomentarzaZnak"/>
    <w:uiPriority w:val="99"/>
    <w:semiHidden/>
    <w:unhideWhenUsed/>
    <w:rsid w:val="006A305F"/>
    <w:rPr>
      <w:b/>
      <w:bCs/>
    </w:rPr>
  </w:style>
  <w:style w:type="character" w:customStyle="1" w:styleId="TematkomentarzaZnak">
    <w:name w:val="Temat komentarza Znak"/>
    <w:basedOn w:val="TekstkomentarzaZnak"/>
    <w:link w:val="Tematkomentarza"/>
    <w:uiPriority w:val="99"/>
    <w:semiHidden/>
    <w:rsid w:val="006A305F"/>
    <w:rPr>
      <w:rFonts w:ascii="Arial" w:hAnsi="Arial"/>
      <w:b/>
      <w:bCs/>
    </w:rPr>
  </w:style>
  <w:style w:type="paragraph" w:styleId="Tekstdymka">
    <w:name w:val="Balloon Text"/>
    <w:basedOn w:val="Normalny"/>
    <w:link w:val="TekstdymkaZnak"/>
    <w:uiPriority w:val="99"/>
    <w:semiHidden/>
    <w:unhideWhenUsed/>
    <w:rsid w:val="006A305F"/>
    <w:rPr>
      <w:rFonts w:ascii="Tahoma" w:hAnsi="Tahoma" w:cs="Tahoma"/>
      <w:sz w:val="16"/>
      <w:szCs w:val="16"/>
    </w:rPr>
  </w:style>
  <w:style w:type="character" w:customStyle="1" w:styleId="TekstdymkaZnak">
    <w:name w:val="Tekst dymka Znak"/>
    <w:basedOn w:val="Domylnaczcionkaakapitu"/>
    <w:link w:val="Tekstdymka"/>
    <w:uiPriority w:val="99"/>
    <w:semiHidden/>
    <w:rsid w:val="006A305F"/>
    <w:rPr>
      <w:rFonts w:ascii="Tahoma" w:hAnsi="Tahoma" w:cs="Tahoma"/>
      <w:sz w:val="16"/>
      <w:szCs w:val="16"/>
    </w:rPr>
  </w:style>
  <w:style w:type="paragraph" w:styleId="Stopka">
    <w:name w:val="footer"/>
    <w:basedOn w:val="Normalny"/>
    <w:link w:val="StopkaZnak"/>
    <w:uiPriority w:val="99"/>
    <w:unhideWhenUsed/>
    <w:rsid w:val="000A0E75"/>
    <w:pPr>
      <w:tabs>
        <w:tab w:val="center" w:pos="4536"/>
        <w:tab w:val="right" w:pos="9072"/>
      </w:tabs>
    </w:pPr>
  </w:style>
  <w:style w:type="character" w:customStyle="1" w:styleId="StopkaZnak">
    <w:name w:val="Stopka Znak"/>
    <w:basedOn w:val="Domylnaczcionkaakapitu"/>
    <w:link w:val="Stopka"/>
    <w:uiPriority w:val="99"/>
    <w:rsid w:val="000A0E75"/>
    <w:rPr>
      <w:rFonts w:ascii="Arial" w:hAnsi="Arial"/>
      <w:sz w:val="24"/>
      <w:szCs w:val="24"/>
    </w:rPr>
  </w:style>
  <w:style w:type="paragraph" w:styleId="Nagwek">
    <w:name w:val="header"/>
    <w:basedOn w:val="Normalny"/>
    <w:link w:val="NagwekZnak"/>
    <w:uiPriority w:val="99"/>
    <w:unhideWhenUsed/>
    <w:rsid w:val="000A0E75"/>
    <w:pPr>
      <w:tabs>
        <w:tab w:val="center" w:pos="4536"/>
        <w:tab w:val="right" w:pos="9072"/>
      </w:tabs>
    </w:pPr>
  </w:style>
  <w:style w:type="character" w:customStyle="1" w:styleId="NagwekZnak">
    <w:name w:val="Nagłówek Znak"/>
    <w:basedOn w:val="Domylnaczcionkaakapitu"/>
    <w:link w:val="Nagwek"/>
    <w:uiPriority w:val="99"/>
    <w:rsid w:val="000A0E75"/>
    <w:rPr>
      <w:rFonts w:ascii="Arial" w:hAnsi="Arial"/>
      <w:sz w:val="24"/>
      <w:szCs w:val="24"/>
    </w:rPr>
  </w:style>
  <w:style w:type="paragraph" w:styleId="NormalnyWeb">
    <w:name w:val="Normal (Web)"/>
    <w:basedOn w:val="Normalny"/>
    <w:uiPriority w:val="99"/>
    <w:unhideWhenUsed/>
    <w:rsid w:val="00A73A4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7E20-0BB2-4167-B690-506BEFB0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963</Words>
  <Characters>5782</Characters>
  <Application>Microsoft Office Word</Application>
  <DocSecurity>0</DocSecurity>
  <Lines>48</Lines>
  <Paragraphs>13</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ZIT-BB</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licencje licencje</cp:lastModifiedBy>
  <cp:revision>6</cp:revision>
  <cp:lastPrinted>2017-03-24T09:08:00Z</cp:lastPrinted>
  <dcterms:created xsi:type="dcterms:W3CDTF">2024-05-14T11:25:00Z</dcterms:created>
  <dcterms:modified xsi:type="dcterms:W3CDTF">2024-06-07T08:49:00Z</dcterms:modified>
</cp:coreProperties>
</file>