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25" w:rsidRPr="005945B8" w:rsidRDefault="00AD1325" w:rsidP="005945B8">
      <w:pPr>
        <w:jc w:val="both"/>
        <w:rPr>
          <w:rFonts w:ascii="Arial" w:hAnsi="Arial" w:cs="Arial"/>
          <w:sz w:val="24"/>
          <w:szCs w:val="24"/>
        </w:rPr>
      </w:pPr>
    </w:p>
    <w:p w:rsidR="000C76F7" w:rsidRPr="005945B8" w:rsidRDefault="000C76F7" w:rsidP="005945B8">
      <w:pPr>
        <w:jc w:val="center"/>
        <w:rPr>
          <w:rFonts w:ascii="Arial" w:hAnsi="Arial" w:cs="Arial"/>
          <w:b/>
          <w:sz w:val="24"/>
          <w:szCs w:val="24"/>
        </w:rPr>
      </w:pPr>
      <w:r w:rsidRPr="005945B8">
        <w:rPr>
          <w:rFonts w:ascii="Arial" w:hAnsi="Arial" w:cs="Arial"/>
          <w:b/>
          <w:sz w:val="24"/>
          <w:szCs w:val="24"/>
        </w:rPr>
        <w:t>Polsk</w:t>
      </w:r>
      <w:r w:rsidR="00B47088" w:rsidRPr="005945B8">
        <w:rPr>
          <w:rFonts w:ascii="Arial" w:hAnsi="Arial" w:cs="Arial"/>
          <w:b/>
          <w:sz w:val="24"/>
          <w:szCs w:val="24"/>
        </w:rPr>
        <w:t>o-Niemiecka Współpraca Młodzieży</w:t>
      </w:r>
      <w:r w:rsidRPr="005945B8">
        <w:rPr>
          <w:rFonts w:ascii="Arial" w:hAnsi="Arial" w:cs="Arial"/>
          <w:b/>
          <w:sz w:val="24"/>
          <w:szCs w:val="24"/>
        </w:rPr>
        <w:t xml:space="preserve"> w 2024 r.</w:t>
      </w:r>
    </w:p>
    <w:p w:rsidR="000C76F7" w:rsidRPr="005945B8" w:rsidRDefault="000C76F7" w:rsidP="005945B8">
      <w:pPr>
        <w:jc w:val="both"/>
        <w:rPr>
          <w:rFonts w:ascii="Arial" w:hAnsi="Arial" w:cs="Arial"/>
          <w:sz w:val="24"/>
          <w:szCs w:val="24"/>
        </w:rPr>
      </w:pPr>
    </w:p>
    <w:p w:rsidR="00EE529D" w:rsidRDefault="00EE529D" w:rsidP="00EE529D">
      <w:pPr>
        <w:jc w:val="both"/>
        <w:rPr>
          <w:rFonts w:ascii="Arial" w:hAnsi="Arial" w:cs="Arial"/>
          <w:sz w:val="24"/>
          <w:szCs w:val="24"/>
        </w:rPr>
      </w:pPr>
    </w:p>
    <w:p w:rsidR="00EE529D" w:rsidRPr="00EE529D" w:rsidRDefault="00EE529D" w:rsidP="00EE529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C76F7" w:rsidRPr="005945B8" w:rsidRDefault="000C76F7" w:rsidP="005945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5B8">
        <w:rPr>
          <w:rFonts w:ascii="Arial" w:hAnsi="Arial" w:cs="Arial"/>
          <w:sz w:val="24"/>
          <w:szCs w:val="24"/>
        </w:rPr>
        <w:t>Nowe stawki ryczałtowe znajdą Państwo w załączniku.</w:t>
      </w:r>
    </w:p>
    <w:p w:rsidR="000C76F7" w:rsidRPr="005945B8" w:rsidRDefault="000C76F7" w:rsidP="005945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5B8">
        <w:rPr>
          <w:rFonts w:ascii="Arial" w:hAnsi="Arial" w:cs="Arial"/>
          <w:sz w:val="24"/>
          <w:szCs w:val="24"/>
        </w:rPr>
        <w:t>Wnioski należy składać za pośrednictwem portalu OASE. W wyjątkowych przypadkach w 2024 dopuszczamy jeszcze składanie i rozliczanie wniosków w formie tradycyjnej.</w:t>
      </w:r>
    </w:p>
    <w:p w:rsidR="000C76F7" w:rsidRPr="005945B8" w:rsidRDefault="00615225" w:rsidP="005945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5B8">
        <w:rPr>
          <w:rFonts w:ascii="Arial" w:hAnsi="Arial" w:cs="Arial"/>
          <w:sz w:val="24"/>
          <w:szCs w:val="24"/>
        </w:rPr>
        <w:t xml:space="preserve">Kompletne wnioski </w:t>
      </w:r>
      <w:r w:rsidR="000C76F7" w:rsidRPr="005945B8">
        <w:rPr>
          <w:rFonts w:ascii="Arial" w:hAnsi="Arial" w:cs="Arial"/>
          <w:sz w:val="24"/>
          <w:szCs w:val="24"/>
        </w:rPr>
        <w:t>należy złożyć najpóźniej 2 miesiące przed rozpoczęciem spotkania.</w:t>
      </w:r>
    </w:p>
    <w:p w:rsidR="00615225" w:rsidRPr="005945B8" w:rsidRDefault="00615225" w:rsidP="005945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5B8">
        <w:rPr>
          <w:rFonts w:ascii="Arial" w:hAnsi="Arial" w:cs="Arial"/>
          <w:sz w:val="24"/>
          <w:szCs w:val="24"/>
        </w:rPr>
        <w:t>Wnioski na cały 2024 r. najlepiej złożyć do 20 marca 2024 r.</w:t>
      </w:r>
    </w:p>
    <w:p w:rsidR="00615225" w:rsidRPr="005945B8" w:rsidRDefault="00615225" w:rsidP="005945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5B8">
        <w:rPr>
          <w:rFonts w:ascii="Arial" w:hAnsi="Arial" w:cs="Arial"/>
          <w:sz w:val="24"/>
          <w:szCs w:val="24"/>
        </w:rPr>
        <w:t xml:space="preserve">Wnioski </w:t>
      </w:r>
      <w:r w:rsidR="00D40B6C" w:rsidRPr="005945B8">
        <w:rPr>
          <w:rFonts w:ascii="Arial" w:hAnsi="Arial" w:cs="Arial"/>
          <w:sz w:val="24"/>
          <w:szCs w:val="24"/>
        </w:rPr>
        <w:t>niekompletne</w:t>
      </w:r>
      <w:r w:rsidRPr="005945B8">
        <w:rPr>
          <w:rFonts w:ascii="Arial" w:hAnsi="Arial" w:cs="Arial"/>
          <w:sz w:val="24"/>
          <w:szCs w:val="24"/>
        </w:rPr>
        <w:t xml:space="preserve"> i złożone po tym terminie trafią na listę </w:t>
      </w:r>
      <w:r w:rsidR="00D40B6C" w:rsidRPr="005945B8">
        <w:rPr>
          <w:rFonts w:ascii="Arial" w:hAnsi="Arial" w:cs="Arial"/>
          <w:sz w:val="24"/>
          <w:szCs w:val="24"/>
        </w:rPr>
        <w:t>rezerwową</w:t>
      </w:r>
      <w:r w:rsidRPr="005945B8">
        <w:rPr>
          <w:rFonts w:ascii="Arial" w:hAnsi="Arial" w:cs="Arial"/>
          <w:sz w:val="24"/>
          <w:szCs w:val="24"/>
        </w:rPr>
        <w:t xml:space="preserve">. Ich dofinansowanie </w:t>
      </w:r>
      <w:r w:rsidR="00D40B6C" w:rsidRPr="005945B8">
        <w:rPr>
          <w:rFonts w:ascii="Arial" w:hAnsi="Arial" w:cs="Arial"/>
          <w:sz w:val="24"/>
          <w:szCs w:val="24"/>
        </w:rPr>
        <w:t>będzie</w:t>
      </w:r>
      <w:r w:rsidRPr="005945B8">
        <w:rPr>
          <w:rFonts w:ascii="Arial" w:hAnsi="Arial" w:cs="Arial"/>
          <w:sz w:val="24"/>
          <w:szCs w:val="24"/>
        </w:rPr>
        <w:t xml:space="preserve"> uzależnione od </w:t>
      </w:r>
      <w:r w:rsidR="00D40B6C" w:rsidRPr="005945B8">
        <w:rPr>
          <w:rFonts w:ascii="Arial" w:hAnsi="Arial" w:cs="Arial"/>
          <w:sz w:val="24"/>
          <w:szCs w:val="24"/>
        </w:rPr>
        <w:t>sytuacji</w:t>
      </w:r>
      <w:r w:rsidRPr="005945B8">
        <w:rPr>
          <w:rFonts w:ascii="Arial" w:hAnsi="Arial" w:cs="Arial"/>
          <w:sz w:val="24"/>
          <w:szCs w:val="24"/>
        </w:rPr>
        <w:t xml:space="preserve"> finansowej PNWM.</w:t>
      </w:r>
    </w:p>
    <w:p w:rsidR="00615225" w:rsidRPr="005945B8" w:rsidRDefault="00D40B6C" w:rsidP="005945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5B8">
        <w:rPr>
          <w:rFonts w:ascii="Arial" w:hAnsi="Arial" w:cs="Arial"/>
          <w:sz w:val="24"/>
          <w:szCs w:val="24"/>
        </w:rPr>
        <w:t>Na 1 dniowe spotkania w regionie przygranicznym dofinansowanie otrzymuje zarówno Gospodarz, jak i Gość.</w:t>
      </w:r>
    </w:p>
    <w:p w:rsidR="00D40B6C" w:rsidRPr="005945B8" w:rsidRDefault="00D40B6C" w:rsidP="005945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5B8">
        <w:rPr>
          <w:rFonts w:ascii="Arial" w:hAnsi="Arial" w:cs="Arial"/>
          <w:sz w:val="24"/>
          <w:szCs w:val="24"/>
        </w:rPr>
        <w:t>Nie będą finansowane spotkania online i hybrydowe. Jeśli wnioskodawca zechce jednak zorganizować spotkanie o takim charakterze może to zrobić w ramach działania „</w:t>
      </w:r>
      <w:r w:rsidR="00B40645" w:rsidRPr="005945B8">
        <w:rPr>
          <w:rFonts w:ascii="Arial" w:hAnsi="Arial" w:cs="Arial"/>
          <w:sz w:val="24"/>
          <w:szCs w:val="24"/>
        </w:rPr>
        <w:t>4x3 p</w:t>
      </w:r>
      <w:r w:rsidRPr="005945B8">
        <w:rPr>
          <w:rFonts w:ascii="Arial" w:hAnsi="Arial" w:cs="Arial"/>
          <w:sz w:val="24"/>
          <w:szCs w:val="24"/>
        </w:rPr>
        <w:t>rosta sprawa”.</w:t>
      </w:r>
    </w:p>
    <w:p w:rsidR="00D40B6C" w:rsidRPr="005945B8" w:rsidRDefault="00D40B6C" w:rsidP="005945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5B8">
        <w:rPr>
          <w:rFonts w:ascii="Arial" w:hAnsi="Arial" w:cs="Arial"/>
          <w:sz w:val="24"/>
          <w:szCs w:val="24"/>
        </w:rPr>
        <w:t>Przy rozliczaniu projektów maksymalna dysproporcja uczestników to 2:3.</w:t>
      </w:r>
    </w:p>
    <w:p w:rsidR="00D40B6C" w:rsidRPr="005945B8" w:rsidRDefault="00D40B6C" w:rsidP="005945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5B8">
        <w:rPr>
          <w:rFonts w:ascii="Arial" w:hAnsi="Arial" w:cs="Arial"/>
          <w:sz w:val="24"/>
          <w:szCs w:val="24"/>
        </w:rPr>
        <w:t xml:space="preserve">Wnioskodawca ma obowiązek informowania </w:t>
      </w:r>
      <w:r w:rsidR="006507AF" w:rsidRPr="005945B8">
        <w:rPr>
          <w:rFonts w:ascii="Arial" w:hAnsi="Arial" w:cs="Arial"/>
          <w:sz w:val="24"/>
          <w:szCs w:val="24"/>
        </w:rPr>
        <w:t xml:space="preserve">o dofinasowaniu projektu przez PNWM oraz umieszczenia logo PNWM (można je pobrać ze strony </w:t>
      </w:r>
      <w:hyperlink r:id="rId5" w:history="1">
        <w:r w:rsidR="006507AF" w:rsidRPr="005945B8">
          <w:rPr>
            <w:rStyle w:val="Hipercze"/>
            <w:rFonts w:ascii="Arial" w:hAnsi="Arial" w:cs="Arial"/>
            <w:sz w:val="24"/>
            <w:szCs w:val="24"/>
          </w:rPr>
          <w:t>www.pnwm.org</w:t>
        </w:r>
      </w:hyperlink>
      <w:r w:rsidR="006507AF" w:rsidRPr="005945B8">
        <w:rPr>
          <w:rFonts w:ascii="Arial" w:hAnsi="Arial" w:cs="Arial"/>
          <w:sz w:val="24"/>
          <w:szCs w:val="24"/>
        </w:rPr>
        <w:t xml:space="preserve">) </w:t>
      </w:r>
      <w:r w:rsidR="00B40645" w:rsidRPr="005945B8">
        <w:rPr>
          <w:rFonts w:ascii="Arial" w:hAnsi="Arial" w:cs="Arial"/>
          <w:sz w:val="24"/>
          <w:szCs w:val="24"/>
        </w:rPr>
        <w:t>we wszystkich publikacjach, artykułach prasowych, na własnych stronach internetowych oraz mediach społecznościowych. Na etapie rozliczenia trzeba będzie przedstawić przykład poinformowania o dofinansowaniu oraz logo.</w:t>
      </w:r>
    </w:p>
    <w:p w:rsidR="0016372F" w:rsidRPr="005945B8" w:rsidRDefault="0016372F" w:rsidP="005945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5B8">
        <w:rPr>
          <w:rFonts w:ascii="Arial" w:hAnsi="Arial" w:cs="Arial"/>
          <w:sz w:val="24"/>
          <w:szCs w:val="24"/>
        </w:rPr>
        <w:t>Jednonarodowe spotkania przygotowawcze i podsumowujące nie mogą trwać dłużej niż sam program</w:t>
      </w:r>
    </w:p>
    <w:p w:rsidR="0016372F" w:rsidRPr="005945B8" w:rsidRDefault="0016372F" w:rsidP="005945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5B8">
        <w:rPr>
          <w:rFonts w:ascii="Arial" w:hAnsi="Arial" w:cs="Arial"/>
          <w:sz w:val="24"/>
          <w:szCs w:val="24"/>
        </w:rPr>
        <w:t>Spotkanie zespołu projektowego może być dofinansowane tylko jako część projektu, a nie jako program specjalistyczny.</w:t>
      </w:r>
    </w:p>
    <w:p w:rsidR="00B47088" w:rsidRPr="005945B8" w:rsidRDefault="00B47088" w:rsidP="005945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5B8">
        <w:rPr>
          <w:rFonts w:ascii="Arial" w:hAnsi="Arial" w:cs="Arial"/>
          <w:sz w:val="24"/>
          <w:szCs w:val="24"/>
        </w:rPr>
        <w:t>Projekty powinny mieć charakter spotkania młodzieży, a program przygotowany wraz z partnerem z drugiego kraju.</w:t>
      </w:r>
    </w:p>
    <w:p w:rsidR="0016372F" w:rsidRPr="005945B8" w:rsidRDefault="00B47088" w:rsidP="005945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5B8">
        <w:rPr>
          <w:rFonts w:ascii="Arial" w:hAnsi="Arial" w:cs="Arial"/>
          <w:sz w:val="24"/>
          <w:szCs w:val="24"/>
        </w:rPr>
        <w:t>Koncepcja projektów powinna gwarantować, że w czasie ich realizacji dojdzie do rzeczywistego spotkania młodzieży oraz partnerów projektu. W trakcie spotkania należy położyć szczególny nacisk na urzeczywistnianie idei wymiany międzykulturowej. „Charakter spotkania” oznacza, że grupa młodzieży z Polski i Niemiec podczas trwania projektu realizuje wspólny program. Projekt powinien umożliwić uczestnikom wzajemne poznanie się i integ</w:t>
      </w:r>
      <w:r w:rsidR="005945B8" w:rsidRPr="005945B8">
        <w:rPr>
          <w:rFonts w:ascii="Arial" w:hAnsi="Arial" w:cs="Arial"/>
          <w:sz w:val="24"/>
          <w:szCs w:val="24"/>
        </w:rPr>
        <w:t>rację oraz stworzyć im odpowied</w:t>
      </w:r>
      <w:r w:rsidRPr="005945B8">
        <w:rPr>
          <w:rFonts w:ascii="Arial" w:hAnsi="Arial" w:cs="Arial"/>
          <w:sz w:val="24"/>
          <w:szCs w:val="24"/>
        </w:rPr>
        <w:t>nie warunki do odkrywania i poznawania realiów społecznych i historyczno-kulturowych kraju partnerskiego</w:t>
      </w:r>
      <w:r w:rsidR="005945B8" w:rsidRPr="005945B8">
        <w:rPr>
          <w:rFonts w:ascii="Arial" w:hAnsi="Arial" w:cs="Arial"/>
          <w:sz w:val="24"/>
          <w:szCs w:val="24"/>
        </w:rPr>
        <w:t>.</w:t>
      </w:r>
    </w:p>
    <w:p w:rsidR="00B47088" w:rsidRPr="005945B8" w:rsidRDefault="00B47088" w:rsidP="005945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5B8">
        <w:rPr>
          <w:rFonts w:ascii="Arial" w:hAnsi="Arial" w:cs="Arial"/>
          <w:sz w:val="24"/>
          <w:szCs w:val="24"/>
        </w:rPr>
        <w:t>W planowaniu programu powinna partycypować młodzież, która również wypowiada się na temat udziału w programie w formie ewaluacji.</w:t>
      </w:r>
    </w:p>
    <w:p w:rsidR="00B47088" w:rsidRPr="005945B8" w:rsidRDefault="005945B8" w:rsidP="005945B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945B8">
        <w:rPr>
          <w:rFonts w:ascii="Arial" w:hAnsi="Arial" w:cs="Arial"/>
          <w:sz w:val="24"/>
          <w:szCs w:val="24"/>
        </w:rPr>
        <w:t>Planowane programy powinny odbywać się z zrównoważonej ilości u obu partnerów.</w:t>
      </w:r>
    </w:p>
    <w:p w:rsidR="00B47088" w:rsidRPr="005945B8" w:rsidRDefault="00B47088" w:rsidP="005945B8">
      <w:pPr>
        <w:jc w:val="both"/>
        <w:rPr>
          <w:rFonts w:ascii="Arial" w:hAnsi="Arial" w:cs="Arial"/>
          <w:sz w:val="24"/>
          <w:szCs w:val="24"/>
        </w:rPr>
      </w:pPr>
    </w:p>
    <w:p w:rsidR="00B47088" w:rsidRPr="005945B8" w:rsidRDefault="00B47088" w:rsidP="005945B8">
      <w:pPr>
        <w:jc w:val="both"/>
        <w:rPr>
          <w:rFonts w:ascii="Arial" w:hAnsi="Arial" w:cs="Arial"/>
          <w:sz w:val="24"/>
          <w:szCs w:val="24"/>
        </w:rPr>
      </w:pPr>
    </w:p>
    <w:p w:rsidR="00B47088" w:rsidRPr="005945B8" w:rsidRDefault="00B47088" w:rsidP="005945B8">
      <w:pPr>
        <w:jc w:val="both"/>
        <w:rPr>
          <w:rFonts w:ascii="Arial" w:hAnsi="Arial" w:cs="Arial"/>
          <w:sz w:val="24"/>
          <w:szCs w:val="24"/>
        </w:rPr>
      </w:pPr>
      <w:r w:rsidRPr="005945B8">
        <w:rPr>
          <w:rFonts w:ascii="Arial" w:hAnsi="Arial" w:cs="Arial"/>
          <w:sz w:val="24"/>
          <w:szCs w:val="24"/>
        </w:rPr>
        <w:t xml:space="preserve">Bardziej szczegółowe informacje można znaleźć na stronie </w:t>
      </w:r>
      <w:hyperlink r:id="rId6" w:history="1">
        <w:r w:rsidRPr="005945B8">
          <w:rPr>
            <w:rStyle w:val="Hipercze"/>
            <w:rFonts w:ascii="Arial" w:hAnsi="Arial" w:cs="Arial"/>
            <w:sz w:val="24"/>
            <w:szCs w:val="24"/>
          </w:rPr>
          <w:t>www.pnwm.org</w:t>
        </w:r>
      </w:hyperlink>
      <w:r w:rsidRPr="005945B8">
        <w:rPr>
          <w:rFonts w:ascii="Arial" w:hAnsi="Arial" w:cs="Arial"/>
          <w:sz w:val="24"/>
          <w:szCs w:val="24"/>
        </w:rPr>
        <w:t xml:space="preserve"> w Wytycznych PNWM</w:t>
      </w:r>
      <w:r w:rsidR="00EE529D">
        <w:rPr>
          <w:rFonts w:ascii="Arial" w:hAnsi="Arial" w:cs="Arial"/>
          <w:sz w:val="24"/>
          <w:szCs w:val="24"/>
        </w:rPr>
        <w:t>.</w:t>
      </w:r>
    </w:p>
    <w:sectPr w:rsidR="00B47088" w:rsidRPr="00594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0349A"/>
    <w:multiLevelType w:val="hybridMultilevel"/>
    <w:tmpl w:val="5914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9A"/>
    <w:rsid w:val="000C63BB"/>
    <w:rsid w:val="000C76F7"/>
    <w:rsid w:val="00143566"/>
    <w:rsid w:val="0016372F"/>
    <w:rsid w:val="0016550A"/>
    <w:rsid w:val="001B782B"/>
    <w:rsid w:val="00222E9A"/>
    <w:rsid w:val="00232053"/>
    <w:rsid w:val="005945B8"/>
    <w:rsid w:val="005F4873"/>
    <w:rsid w:val="00601043"/>
    <w:rsid w:val="00615225"/>
    <w:rsid w:val="006507AF"/>
    <w:rsid w:val="00777EEE"/>
    <w:rsid w:val="007E226D"/>
    <w:rsid w:val="00AD1325"/>
    <w:rsid w:val="00B40645"/>
    <w:rsid w:val="00B47088"/>
    <w:rsid w:val="00B86104"/>
    <w:rsid w:val="00CD1F46"/>
    <w:rsid w:val="00D40B6C"/>
    <w:rsid w:val="00D657F5"/>
    <w:rsid w:val="00E04715"/>
    <w:rsid w:val="00E10BE2"/>
    <w:rsid w:val="00EE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A37D0-4862-4D50-AF28-135713DA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E9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7EEE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777EE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F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0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nwm.org" TargetMode="External"/><Relationship Id="rId5" Type="http://schemas.openxmlformats.org/officeDocument/2006/relationships/hyperlink" Target="http://www.pnw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7</cp:revision>
  <cp:lastPrinted>2023-11-23T09:48:00Z</cp:lastPrinted>
  <dcterms:created xsi:type="dcterms:W3CDTF">2023-11-30T08:18:00Z</dcterms:created>
  <dcterms:modified xsi:type="dcterms:W3CDTF">2023-11-30T11:41:00Z</dcterms:modified>
</cp:coreProperties>
</file>